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20A9" w14:textId="77777777" w:rsidR="00070462" w:rsidRDefault="003748F6" w:rsidP="00070462">
      <w:pPr>
        <w:jc w:val="center"/>
      </w:pPr>
      <w:r>
        <w:rPr>
          <w:noProof/>
          <w:lang w:eastAsia="en-GB"/>
        </w:rPr>
        <w:drawing>
          <wp:inline distT="0" distB="0" distL="0" distR="0" wp14:anchorId="41D09DF7" wp14:editId="7B48E165">
            <wp:extent cx="763200"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S School Crest (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200" cy="1080000"/>
                    </a:xfrm>
                    <a:prstGeom prst="rect">
                      <a:avLst/>
                    </a:prstGeom>
                  </pic:spPr>
                </pic:pic>
              </a:graphicData>
            </a:graphic>
          </wp:inline>
        </w:drawing>
      </w:r>
    </w:p>
    <w:p w14:paraId="09FDD987" w14:textId="77777777" w:rsidR="00070462" w:rsidRPr="00A07ECB" w:rsidRDefault="00070462" w:rsidP="00A07ECB"/>
    <w:p w14:paraId="6A8EB342" w14:textId="52EEC4FF" w:rsidR="00070462" w:rsidRDefault="00313787" w:rsidP="00A07ECB">
      <w:pPr>
        <w:jc w:val="center"/>
      </w:pPr>
      <w:r>
        <w:rPr>
          <w:b/>
        </w:rPr>
        <w:t xml:space="preserve">Trainee </w:t>
      </w:r>
      <w:r w:rsidR="001E40F2">
        <w:rPr>
          <w:b/>
        </w:rPr>
        <w:t>Examinations Officer</w:t>
      </w:r>
      <w:r w:rsidR="002E1845" w:rsidRPr="00A07ECB">
        <w:rPr>
          <w:b/>
        </w:rPr>
        <w:t xml:space="preserve"> </w:t>
      </w:r>
      <w:r w:rsidR="002E1845">
        <w:rPr>
          <w:b/>
        </w:rPr>
        <w:t xml:space="preserve">– </w:t>
      </w:r>
      <w:r w:rsidR="00F8083E">
        <w:rPr>
          <w:b/>
        </w:rPr>
        <w:t>Person Specification</w:t>
      </w:r>
    </w:p>
    <w:p w14:paraId="7F7FD30C" w14:textId="77777777" w:rsidR="00F8083E" w:rsidRDefault="00F8083E" w:rsidP="00F8083E"/>
    <w:p w14:paraId="65D07F06" w14:textId="5AEA2135" w:rsidR="00F8083E" w:rsidRDefault="00F8083E" w:rsidP="00313787">
      <w:pPr>
        <w:pStyle w:val="NoSpacing"/>
        <w:jc w:val="both"/>
        <w:rPr>
          <w:rFonts w:ascii="Calibri" w:hAnsi="Calibri"/>
          <w:szCs w:val="24"/>
        </w:rPr>
      </w:pPr>
      <w:r w:rsidRPr="00472327">
        <w:rPr>
          <w:rFonts w:ascii="Calibri" w:hAnsi="Calibri"/>
          <w:szCs w:val="24"/>
        </w:rPr>
        <w:t>The following are essential or desirable characterist</w:t>
      </w:r>
      <w:r>
        <w:rPr>
          <w:rFonts w:ascii="Calibri" w:hAnsi="Calibri"/>
          <w:szCs w:val="24"/>
        </w:rPr>
        <w:t xml:space="preserve">ics associated with the post </w:t>
      </w:r>
      <w:r w:rsidR="00313787">
        <w:rPr>
          <w:rFonts w:ascii="Calibri" w:hAnsi="Calibri"/>
          <w:szCs w:val="24"/>
        </w:rPr>
        <w:t xml:space="preserve">above </w:t>
      </w:r>
      <w:r w:rsidRPr="00472327">
        <w:rPr>
          <w:rFonts w:ascii="Calibri" w:hAnsi="Calibri"/>
          <w:szCs w:val="24"/>
        </w:rPr>
        <w:t>at Ermysted’s Grammar School. Evidence will be drawn from the application form, or explored at interview.</w:t>
      </w:r>
    </w:p>
    <w:p w14:paraId="0AA5F933" w14:textId="77777777" w:rsidR="00F8083E" w:rsidRDefault="00F8083E" w:rsidP="00F8083E">
      <w:pPr>
        <w:pStyle w:val="NoSpacing"/>
      </w:pPr>
    </w:p>
    <w:tbl>
      <w:tblPr>
        <w:tblStyle w:val="TableGrid1"/>
        <w:tblW w:w="9811" w:type="dxa"/>
        <w:tblInd w:w="-34" w:type="dxa"/>
        <w:tblLook w:val="04A0" w:firstRow="1" w:lastRow="0" w:firstColumn="1" w:lastColumn="0" w:noHBand="0" w:noVBand="1"/>
      </w:tblPr>
      <w:tblGrid>
        <w:gridCol w:w="7713"/>
        <w:gridCol w:w="1021"/>
        <w:gridCol w:w="1077"/>
      </w:tblGrid>
      <w:tr w:rsidR="00F8083E" w:rsidRPr="0063117D" w14:paraId="1532AE01" w14:textId="77777777" w:rsidTr="004160E3">
        <w:trPr>
          <w:tblHeader/>
        </w:trPr>
        <w:tc>
          <w:tcPr>
            <w:tcW w:w="7713" w:type="dxa"/>
            <w:tcBorders>
              <w:top w:val="nil"/>
              <w:left w:val="nil"/>
              <w:bottom w:val="single" w:sz="4" w:space="0" w:color="auto"/>
            </w:tcBorders>
          </w:tcPr>
          <w:p w14:paraId="1C55E236" w14:textId="77777777" w:rsidR="00F8083E" w:rsidRPr="0063117D" w:rsidRDefault="00F8083E" w:rsidP="004160E3">
            <w:pPr>
              <w:rPr>
                <w:rFonts w:ascii="Calibri" w:hAnsi="Calibri"/>
                <w:b/>
                <w:szCs w:val="20"/>
              </w:rPr>
            </w:pPr>
          </w:p>
        </w:tc>
        <w:tc>
          <w:tcPr>
            <w:tcW w:w="1021" w:type="dxa"/>
            <w:tcBorders>
              <w:bottom w:val="single" w:sz="4" w:space="0" w:color="auto"/>
            </w:tcBorders>
          </w:tcPr>
          <w:p w14:paraId="25D3EC70" w14:textId="77777777" w:rsidR="00F8083E" w:rsidRPr="0063117D" w:rsidRDefault="00F8083E" w:rsidP="004160E3">
            <w:pPr>
              <w:jc w:val="center"/>
              <w:rPr>
                <w:rFonts w:ascii="Calibri" w:hAnsi="Calibri"/>
                <w:b/>
                <w:szCs w:val="20"/>
              </w:rPr>
            </w:pPr>
            <w:r w:rsidRPr="0063117D">
              <w:rPr>
                <w:rFonts w:ascii="Calibri" w:hAnsi="Calibri"/>
                <w:b/>
                <w:szCs w:val="20"/>
              </w:rPr>
              <w:t>Essential</w:t>
            </w:r>
          </w:p>
        </w:tc>
        <w:tc>
          <w:tcPr>
            <w:tcW w:w="1077" w:type="dxa"/>
            <w:tcBorders>
              <w:bottom w:val="single" w:sz="4" w:space="0" w:color="auto"/>
            </w:tcBorders>
          </w:tcPr>
          <w:p w14:paraId="4E224EB7" w14:textId="77777777" w:rsidR="00F8083E" w:rsidRPr="0063117D" w:rsidRDefault="00F8083E" w:rsidP="004160E3">
            <w:pPr>
              <w:jc w:val="center"/>
              <w:rPr>
                <w:rFonts w:ascii="Calibri" w:hAnsi="Calibri"/>
                <w:b/>
                <w:szCs w:val="20"/>
              </w:rPr>
            </w:pPr>
            <w:r w:rsidRPr="0063117D">
              <w:rPr>
                <w:rFonts w:ascii="Calibri" w:hAnsi="Calibri"/>
                <w:b/>
                <w:szCs w:val="20"/>
              </w:rPr>
              <w:t>Desirable</w:t>
            </w:r>
          </w:p>
        </w:tc>
      </w:tr>
      <w:tr w:rsidR="00F8083E" w:rsidRPr="0063117D" w14:paraId="780492D6" w14:textId="77777777" w:rsidTr="004160E3">
        <w:tc>
          <w:tcPr>
            <w:tcW w:w="7713" w:type="dxa"/>
            <w:tcBorders>
              <w:bottom w:val="nil"/>
            </w:tcBorders>
          </w:tcPr>
          <w:p w14:paraId="544A28F0" w14:textId="77777777" w:rsidR="00F8083E" w:rsidRDefault="00F8083E" w:rsidP="004160E3">
            <w:pPr>
              <w:rPr>
                <w:rFonts w:ascii="Calibri" w:hAnsi="Calibri"/>
                <w:b/>
                <w:szCs w:val="20"/>
              </w:rPr>
            </w:pPr>
          </w:p>
          <w:p w14:paraId="3C117174" w14:textId="77777777" w:rsidR="00F8083E" w:rsidRPr="0063117D" w:rsidRDefault="00F8083E" w:rsidP="004160E3">
            <w:pPr>
              <w:rPr>
                <w:rFonts w:ascii="Calibri" w:hAnsi="Calibri"/>
                <w:b/>
                <w:szCs w:val="20"/>
              </w:rPr>
            </w:pPr>
            <w:r w:rsidRPr="0063117D">
              <w:rPr>
                <w:rFonts w:ascii="Calibri" w:hAnsi="Calibri"/>
                <w:b/>
                <w:szCs w:val="20"/>
              </w:rPr>
              <w:t>Qualifications</w:t>
            </w:r>
          </w:p>
        </w:tc>
        <w:tc>
          <w:tcPr>
            <w:tcW w:w="1021" w:type="dxa"/>
            <w:tcBorders>
              <w:bottom w:val="nil"/>
            </w:tcBorders>
          </w:tcPr>
          <w:p w14:paraId="043A490F" w14:textId="77777777" w:rsidR="00F8083E" w:rsidRPr="0063117D" w:rsidRDefault="00F8083E" w:rsidP="004160E3">
            <w:pPr>
              <w:rPr>
                <w:b/>
                <w:szCs w:val="20"/>
              </w:rPr>
            </w:pPr>
          </w:p>
        </w:tc>
        <w:tc>
          <w:tcPr>
            <w:tcW w:w="1077" w:type="dxa"/>
            <w:tcBorders>
              <w:bottom w:val="nil"/>
            </w:tcBorders>
          </w:tcPr>
          <w:p w14:paraId="4B1176BA" w14:textId="77777777" w:rsidR="00F8083E" w:rsidRPr="0063117D" w:rsidRDefault="00F8083E" w:rsidP="004160E3">
            <w:pPr>
              <w:jc w:val="center"/>
              <w:rPr>
                <w:rFonts w:ascii="Calibri" w:hAnsi="Calibri"/>
                <w:b/>
                <w:szCs w:val="20"/>
              </w:rPr>
            </w:pPr>
          </w:p>
        </w:tc>
      </w:tr>
      <w:tr w:rsidR="00F8083E" w:rsidRPr="0063117D" w14:paraId="489242CD" w14:textId="77777777" w:rsidTr="004160E3">
        <w:tc>
          <w:tcPr>
            <w:tcW w:w="7713" w:type="dxa"/>
            <w:tcBorders>
              <w:top w:val="nil"/>
              <w:bottom w:val="nil"/>
            </w:tcBorders>
          </w:tcPr>
          <w:p w14:paraId="628210B4" w14:textId="77777777" w:rsidR="00F8083E" w:rsidRPr="0063117D" w:rsidRDefault="00DC7CDB" w:rsidP="00DC7CDB">
            <w:pPr>
              <w:rPr>
                <w:rFonts w:ascii="Calibri" w:hAnsi="Calibri"/>
                <w:szCs w:val="20"/>
              </w:rPr>
            </w:pPr>
            <w:r>
              <w:rPr>
                <w:rFonts w:ascii="Calibri" w:hAnsi="Calibri"/>
                <w:szCs w:val="20"/>
              </w:rPr>
              <w:t>Good standard of e</w:t>
            </w:r>
            <w:r w:rsidR="00B41937">
              <w:rPr>
                <w:rFonts w:ascii="Calibri" w:hAnsi="Calibri"/>
                <w:szCs w:val="20"/>
              </w:rPr>
              <w:t xml:space="preserve">ducation </w:t>
            </w:r>
            <w:r>
              <w:rPr>
                <w:rFonts w:ascii="Calibri" w:hAnsi="Calibri"/>
                <w:szCs w:val="20"/>
              </w:rPr>
              <w:t xml:space="preserve">(ideally </w:t>
            </w:r>
            <w:r w:rsidR="00B41937">
              <w:rPr>
                <w:rFonts w:ascii="Calibri" w:hAnsi="Calibri"/>
                <w:szCs w:val="20"/>
              </w:rPr>
              <w:t xml:space="preserve">to degree level or </w:t>
            </w:r>
            <w:r w:rsidR="00F8083E" w:rsidRPr="00661D18">
              <w:rPr>
                <w:rFonts w:ascii="Calibri" w:hAnsi="Calibri"/>
                <w:szCs w:val="20"/>
              </w:rPr>
              <w:t>equivalent</w:t>
            </w:r>
            <w:r>
              <w:rPr>
                <w:rFonts w:ascii="Calibri" w:hAnsi="Calibri"/>
                <w:szCs w:val="20"/>
              </w:rPr>
              <w:t>)</w:t>
            </w:r>
            <w:r w:rsidR="00F8083E" w:rsidRPr="00661D18">
              <w:rPr>
                <w:rFonts w:ascii="Calibri" w:hAnsi="Calibri"/>
                <w:szCs w:val="20"/>
              </w:rPr>
              <w:t xml:space="preserve"> </w:t>
            </w:r>
          </w:p>
        </w:tc>
        <w:tc>
          <w:tcPr>
            <w:tcW w:w="1021" w:type="dxa"/>
            <w:tcBorders>
              <w:top w:val="nil"/>
              <w:bottom w:val="nil"/>
            </w:tcBorders>
          </w:tcPr>
          <w:p w14:paraId="32C7B810" w14:textId="77777777" w:rsidR="00F8083E" w:rsidRPr="0063117D" w:rsidRDefault="00F8083E" w:rsidP="004160E3">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32ECFC27" w14:textId="77777777" w:rsidR="00F8083E" w:rsidRPr="0063117D" w:rsidRDefault="00F8083E" w:rsidP="004160E3">
            <w:pPr>
              <w:jc w:val="center"/>
              <w:rPr>
                <w:rFonts w:ascii="Calibri" w:hAnsi="Calibri"/>
                <w:b/>
                <w:szCs w:val="20"/>
              </w:rPr>
            </w:pPr>
          </w:p>
        </w:tc>
      </w:tr>
      <w:tr w:rsidR="00F8083E" w:rsidRPr="0063117D" w14:paraId="502193F2" w14:textId="77777777" w:rsidTr="004160E3">
        <w:tc>
          <w:tcPr>
            <w:tcW w:w="7713" w:type="dxa"/>
            <w:tcBorders>
              <w:top w:val="nil"/>
              <w:bottom w:val="nil"/>
            </w:tcBorders>
          </w:tcPr>
          <w:p w14:paraId="2E199C1F" w14:textId="77777777" w:rsidR="00F8083E" w:rsidRPr="0063117D" w:rsidRDefault="00B41937" w:rsidP="00B41937">
            <w:pPr>
              <w:rPr>
                <w:rFonts w:ascii="Calibri" w:hAnsi="Calibri"/>
                <w:szCs w:val="20"/>
              </w:rPr>
            </w:pPr>
            <w:r w:rsidRPr="0063117D">
              <w:rPr>
                <w:rFonts w:ascii="Calibri" w:hAnsi="Calibri"/>
                <w:szCs w:val="20"/>
              </w:rPr>
              <w:t xml:space="preserve">Evidence of further relevant qualifications </w:t>
            </w:r>
            <w:r w:rsidR="00C737D8">
              <w:rPr>
                <w:rFonts w:ascii="Calibri" w:hAnsi="Calibri"/>
                <w:szCs w:val="20"/>
              </w:rPr>
              <w:t>in employment</w:t>
            </w:r>
          </w:p>
        </w:tc>
        <w:tc>
          <w:tcPr>
            <w:tcW w:w="1021" w:type="dxa"/>
            <w:tcBorders>
              <w:top w:val="nil"/>
              <w:bottom w:val="nil"/>
            </w:tcBorders>
          </w:tcPr>
          <w:p w14:paraId="27872F73" w14:textId="690BC323" w:rsidR="00F8083E" w:rsidRPr="0063117D" w:rsidRDefault="00F8083E" w:rsidP="004160E3">
            <w:pPr>
              <w:jc w:val="center"/>
              <w:rPr>
                <w:rFonts w:ascii="Calibri" w:hAnsi="Calibri"/>
                <w:b/>
                <w:szCs w:val="20"/>
              </w:rPr>
            </w:pPr>
          </w:p>
        </w:tc>
        <w:tc>
          <w:tcPr>
            <w:tcW w:w="1077" w:type="dxa"/>
            <w:tcBorders>
              <w:top w:val="nil"/>
              <w:bottom w:val="nil"/>
            </w:tcBorders>
          </w:tcPr>
          <w:p w14:paraId="08340E9F" w14:textId="034A025D" w:rsidR="00F8083E" w:rsidRPr="0063117D" w:rsidRDefault="00192083" w:rsidP="004160E3">
            <w:pPr>
              <w:jc w:val="center"/>
              <w:rPr>
                <w:rFonts w:ascii="Calibri" w:hAnsi="Calibri"/>
                <w:b/>
                <w:szCs w:val="20"/>
              </w:rPr>
            </w:pPr>
            <w:r w:rsidRPr="0063117D">
              <w:rPr>
                <w:rFonts w:ascii="Calibri" w:hAnsi="Calibri"/>
                <w:b/>
                <w:szCs w:val="20"/>
              </w:rPr>
              <w:sym w:font="Wingdings" w:char="F0FC"/>
            </w:r>
          </w:p>
        </w:tc>
      </w:tr>
      <w:tr w:rsidR="00F8083E" w:rsidRPr="0063117D" w14:paraId="06E0EA15" w14:textId="77777777" w:rsidTr="004160E3">
        <w:tc>
          <w:tcPr>
            <w:tcW w:w="7713" w:type="dxa"/>
            <w:tcBorders>
              <w:top w:val="nil"/>
              <w:bottom w:val="nil"/>
            </w:tcBorders>
          </w:tcPr>
          <w:p w14:paraId="33358EDF" w14:textId="77777777" w:rsidR="00F8083E" w:rsidRDefault="00B41937" w:rsidP="00B41937">
            <w:pPr>
              <w:rPr>
                <w:rFonts w:ascii="Calibri" w:hAnsi="Calibri"/>
                <w:szCs w:val="20"/>
              </w:rPr>
            </w:pPr>
            <w:r w:rsidRPr="0063117D">
              <w:rPr>
                <w:rFonts w:ascii="Calibri" w:hAnsi="Calibri"/>
                <w:szCs w:val="20"/>
              </w:rPr>
              <w:t xml:space="preserve">Evidence of further relevant </w:t>
            </w:r>
            <w:r w:rsidR="00F8083E" w:rsidRPr="0063117D">
              <w:rPr>
                <w:rFonts w:ascii="Calibri" w:hAnsi="Calibri"/>
                <w:szCs w:val="20"/>
              </w:rPr>
              <w:t>training</w:t>
            </w:r>
            <w:r w:rsidR="00F8083E">
              <w:rPr>
                <w:rFonts w:ascii="Calibri" w:hAnsi="Calibri"/>
                <w:szCs w:val="20"/>
              </w:rPr>
              <w:t xml:space="preserve"> </w:t>
            </w:r>
            <w:r>
              <w:rPr>
                <w:rFonts w:ascii="Calibri" w:hAnsi="Calibri"/>
                <w:szCs w:val="20"/>
              </w:rPr>
              <w:t>in employment</w:t>
            </w:r>
            <w:r w:rsidR="00EE5DD5">
              <w:rPr>
                <w:rFonts w:ascii="Calibri" w:hAnsi="Calibri"/>
                <w:szCs w:val="20"/>
              </w:rPr>
              <w:t xml:space="preserve"> and commitment to continue</w:t>
            </w:r>
          </w:p>
          <w:p w14:paraId="28B6C054" w14:textId="77777777" w:rsidR="00B41937" w:rsidRPr="0063117D" w:rsidRDefault="00B41937" w:rsidP="00B41937">
            <w:pPr>
              <w:rPr>
                <w:rFonts w:ascii="Calibri" w:hAnsi="Calibri"/>
                <w:szCs w:val="20"/>
              </w:rPr>
            </w:pPr>
          </w:p>
        </w:tc>
        <w:tc>
          <w:tcPr>
            <w:tcW w:w="1021" w:type="dxa"/>
            <w:tcBorders>
              <w:top w:val="nil"/>
              <w:bottom w:val="nil"/>
            </w:tcBorders>
          </w:tcPr>
          <w:p w14:paraId="05FD1CA7" w14:textId="7FA29344" w:rsidR="00F8083E" w:rsidRPr="0063117D" w:rsidRDefault="00F8083E" w:rsidP="004160E3">
            <w:pPr>
              <w:jc w:val="center"/>
              <w:rPr>
                <w:rFonts w:ascii="Calibri" w:hAnsi="Calibri"/>
                <w:b/>
                <w:szCs w:val="20"/>
              </w:rPr>
            </w:pPr>
          </w:p>
        </w:tc>
        <w:tc>
          <w:tcPr>
            <w:tcW w:w="1077" w:type="dxa"/>
            <w:tcBorders>
              <w:top w:val="nil"/>
              <w:bottom w:val="nil"/>
            </w:tcBorders>
          </w:tcPr>
          <w:p w14:paraId="5A40E6BE" w14:textId="1AF8A58C" w:rsidR="00F8083E" w:rsidRPr="0063117D" w:rsidRDefault="00192083" w:rsidP="004160E3">
            <w:pPr>
              <w:jc w:val="center"/>
              <w:rPr>
                <w:rFonts w:ascii="Calibri" w:hAnsi="Calibri"/>
                <w:b/>
                <w:szCs w:val="20"/>
              </w:rPr>
            </w:pPr>
            <w:r w:rsidRPr="0063117D">
              <w:rPr>
                <w:rFonts w:ascii="Calibri" w:hAnsi="Calibri"/>
                <w:b/>
                <w:szCs w:val="20"/>
              </w:rPr>
              <w:sym w:font="Wingdings" w:char="F0FC"/>
            </w:r>
          </w:p>
        </w:tc>
      </w:tr>
      <w:tr w:rsidR="00F8083E" w:rsidRPr="0063117D" w14:paraId="1D06933F" w14:textId="77777777" w:rsidTr="004160E3">
        <w:tc>
          <w:tcPr>
            <w:tcW w:w="7713" w:type="dxa"/>
            <w:tcBorders>
              <w:bottom w:val="nil"/>
            </w:tcBorders>
          </w:tcPr>
          <w:p w14:paraId="7D80E00C" w14:textId="77777777" w:rsidR="00F8083E" w:rsidRDefault="00F8083E" w:rsidP="004160E3">
            <w:pPr>
              <w:rPr>
                <w:rFonts w:ascii="Calibri" w:hAnsi="Calibri"/>
                <w:b/>
                <w:szCs w:val="20"/>
              </w:rPr>
            </w:pPr>
          </w:p>
          <w:p w14:paraId="542023F2" w14:textId="77777777" w:rsidR="00F8083E" w:rsidRPr="0063117D" w:rsidRDefault="00F8083E" w:rsidP="004160E3">
            <w:pPr>
              <w:rPr>
                <w:rFonts w:ascii="Calibri" w:hAnsi="Calibri"/>
                <w:b/>
                <w:szCs w:val="20"/>
              </w:rPr>
            </w:pPr>
            <w:r w:rsidRPr="0063117D">
              <w:rPr>
                <w:rFonts w:ascii="Calibri" w:hAnsi="Calibri"/>
                <w:b/>
                <w:szCs w:val="20"/>
              </w:rPr>
              <w:t>Experience</w:t>
            </w:r>
          </w:p>
        </w:tc>
        <w:tc>
          <w:tcPr>
            <w:tcW w:w="1021" w:type="dxa"/>
            <w:tcBorders>
              <w:bottom w:val="nil"/>
            </w:tcBorders>
          </w:tcPr>
          <w:p w14:paraId="700FD0DB" w14:textId="77777777" w:rsidR="00F8083E" w:rsidRPr="0063117D" w:rsidRDefault="00F8083E" w:rsidP="004160E3">
            <w:pPr>
              <w:jc w:val="center"/>
              <w:rPr>
                <w:rFonts w:ascii="Calibri" w:hAnsi="Calibri"/>
                <w:b/>
                <w:szCs w:val="20"/>
              </w:rPr>
            </w:pPr>
          </w:p>
        </w:tc>
        <w:tc>
          <w:tcPr>
            <w:tcW w:w="1077" w:type="dxa"/>
            <w:tcBorders>
              <w:bottom w:val="nil"/>
            </w:tcBorders>
          </w:tcPr>
          <w:p w14:paraId="29CC4883" w14:textId="77777777" w:rsidR="00F8083E" w:rsidRPr="0063117D" w:rsidRDefault="00F8083E" w:rsidP="004160E3">
            <w:pPr>
              <w:jc w:val="center"/>
              <w:rPr>
                <w:rFonts w:ascii="Calibri" w:hAnsi="Calibri"/>
                <w:b/>
                <w:szCs w:val="20"/>
              </w:rPr>
            </w:pPr>
          </w:p>
        </w:tc>
      </w:tr>
      <w:tr w:rsidR="00F8083E" w:rsidRPr="0063117D" w14:paraId="5B8B45CC" w14:textId="77777777" w:rsidTr="004160E3">
        <w:tc>
          <w:tcPr>
            <w:tcW w:w="7713" w:type="dxa"/>
            <w:tcBorders>
              <w:top w:val="nil"/>
              <w:bottom w:val="nil"/>
            </w:tcBorders>
          </w:tcPr>
          <w:p w14:paraId="204BA092" w14:textId="76EC5B10" w:rsidR="00F8083E" w:rsidRPr="0063117D" w:rsidRDefault="005329AE" w:rsidP="00C737D8">
            <w:pPr>
              <w:rPr>
                <w:rFonts w:cs="TT240t00"/>
                <w:szCs w:val="20"/>
              </w:rPr>
            </w:pPr>
            <w:r>
              <w:rPr>
                <w:rFonts w:cs="TT240t00"/>
                <w:szCs w:val="20"/>
              </w:rPr>
              <w:t>E</w:t>
            </w:r>
            <w:r w:rsidR="00F8083E">
              <w:rPr>
                <w:rFonts w:cs="TT240t00"/>
                <w:szCs w:val="20"/>
              </w:rPr>
              <w:t>xperience in a</w:t>
            </w:r>
            <w:r w:rsidR="008E6D1F">
              <w:rPr>
                <w:rFonts w:cs="TT240t00"/>
                <w:szCs w:val="20"/>
              </w:rPr>
              <w:t>n administrative role</w:t>
            </w:r>
          </w:p>
        </w:tc>
        <w:tc>
          <w:tcPr>
            <w:tcW w:w="1021" w:type="dxa"/>
            <w:tcBorders>
              <w:top w:val="nil"/>
              <w:bottom w:val="nil"/>
            </w:tcBorders>
          </w:tcPr>
          <w:p w14:paraId="105BBBDC" w14:textId="77777777" w:rsidR="00F8083E" w:rsidRPr="0063117D" w:rsidRDefault="00F8083E" w:rsidP="004160E3">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2A42B0F4" w14:textId="77777777" w:rsidR="00F8083E" w:rsidRPr="0063117D" w:rsidRDefault="00F8083E" w:rsidP="004160E3">
            <w:pPr>
              <w:jc w:val="center"/>
              <w:rPr>
                <w:rFonts w:ascii="Calibri" w:hAnsi="Calibri"/>
                <w:b/>
                <w:szCs w:val="20"/>
              </w:rPr>
            </w:pPr>
          </w:p>
        </w:tc>
      </w:tr>
      <w:tr w:rsidR="008E6D1F" w:rsidRPr="0063117D" w14:paraId="26EAA78B" w14:textId="77777777" w:rsidTr="00B24D94">
        <w:tc>
          <w:tcPr>
            <w:tcW w:w="7713" w:type="dxa"/>
            <w:tcBorders>
              <w:top w:val="nil"/>
              <w:bottom w:val="nil"/>
            </w:tcBorders>
          </w:tcPr>
          <w:p w14:paraId="0ADD5BA0" w14:textId="460DDBA5" w:rsidR="008E6D1F" w:rsidRPr="0063117D" w:rsidRDefault="008E6D1F" w:rsidP="00B24D94">
            <w:pPr>
              <w:rPr>
                <w:rFonts w:cs="TT240t00"/>
                <w:szCs w:val="20"/>
              </w:rPr>
            </w:pPr>
            <w:r>
              <w:t>Experience of supervising others</w:t>
            </w:r>
          </w:p>
        </w:tc>
        <w:tc>
          <w:tcPr>
            <w:tcW w:w="1021" w:type="dxa"/>
            <w:tcBorders>
              <w:top w:val="nil"/>
              <w:bottom w:val="nil"/>
            </w:tcBorders>
          </w:tcPr>
          <w:p w14:paraId="6910C4FE" w14:textId="17FBBF61" w:rsidR="008E6D1F" w:rsidRPr="0063117D" w:rsidRDefault="008E6D1F" w:rsidP="00B24D94">
            <w:pPr>
              <w:jc w:val="center"/>
              <w:rPr>
                <w:rFonts w:ascii="Calibri" w:hAnsi="Calibri"/>
                <w:b/>
                <w:szCs w:val="20"/>
              </w:rPr>
            </w:pPr>
          </w:p>
        </w:tc>
        <w:tc>
          <w:tcPr>
            <w:tcW w:w="1077" w:type="dxa"/>
            <w:tcBorders>
              <w:top w:val="nil"/>
              <w:bottom w:val="nil"/>
            </w:tcBorders>
          </w:tcPr>
          <w:p w14:paraId="43622322" w14:textId="2FE9B9DE" w:rsidR="008E6D1F" w:rsidRPr="0063117D" w:rsidRDefault="00192083" w:rsidP="00B24D94">
            <w:pPr>
              <w:jc w:val="center"/>
              <w:rPr>
                <w:rFonts w:ascii="Calibri" w:hAnsi="Calibri"/>
                <w:b/>
                <w:szCs w:val="20"/>
              </w:rPr>
            </w:pPr>
            <w:r w:rsidRPr="0063117D">
              <w:rPr>
                <w:rFonts w:ascii="Calibri" w:hAnsi="Calibri"/>
                <w:b/>
                <w:szCs w:val="20"/>
              </w:rPr>
              <w:sym w:font="Wingdings" w:char="F0FC"/>
            </w:r>
          </w:p>
        </w:tc>
      </w:tr>
      <w:tr w:rsidR="008E6D1F" w:rsidRPr="0063117D" w14:paraId="14C8A496" w14:textId="77777777" w:rsidTr="00B24D94">
        <w:tc>
          <w:tcPr>
            <w:tcW w:w="7713" w:type="dxa"/>
            <w:tcBorders>
              <w:top w:val="nil"/>
              <w:bottom w:val="nil"/>
            </w:tcBorders>
          </w:tcPr>
          <w:p w14:paraId="132A5152" w14:textId="3C3D2D57" w:rsidR="008E6D1F" w:rsidRPr="0063117D" w:rsidRDefault="008E6D1F" w:rsidP="00B24D94">
            <w:pPr>
              <w:rPr>
                <w:rFonts w:cs="TT240t00"/>
                <w:szCs w:val="20"/>
              </w:rPr>
            </w:pPr>
            <w:r>
              <w:t>Experience of examinations invigilation</w:t>
            </w:r>
          </w:p>
        </w:tc>
        <w:tc>
          <w:tcPr>
            <w:tcW w:w="1021" w:type="dxa"/>
            <w:tcBorders>
              <w:top w:val="nil"/>
              <w:bottom w:val="nil"/>
            </w:tcBorders>
          </w:tcPr>
          <w:p w14:paraId="597E77C0" w14:textId="6E74E1EC" w:rsidR="008E6D1F" w:rsidRPr="0063117D" w:rsidRDefault="008E6D1F" w:rsidP="00B24D94">
            <w:pPr>
              <w:jc w:val="center"/>
              <w:rPr>
                <w:rFonts w:ascii="Calibri" w:hAnsi="Calibri"/>
                <w:b/>
                <w:szCs w:val="20"/>
              </w:rPr>
            </w:pPr>
          </w:p>
        </w:tc>
        <w:tc>
          <w:tcPr>
            <w:tcW w:w="1077" w:type="dxa"/>
            <w:tcBorders>
              <w:top w:val="nil"/>
              <w:bottom w:val="nil"/>
            </w:tcBorders>
          </w:tcPr>
          <w:p w14:paraId="63C4ED18" w14:textId="150C1878" w:rsidR="008E6D1F" w:rsidRPr="0063117D" w:rsidRDefault="00192083" w:rsidP="00B24D94">
            <w:pPr>
              <w:jc w:val="center"/>
              <w:rPr>
                <w:rFonts w:ascii="Calibri" w:hAnsi="Calibri"/>
                <w:b/>
                <w:szCs w:val="20"/>
              </w:rPr>
            </w:pPr>
            <w:r w:rsidRPr="0063117D">
              <w:rPr>
                <w:rFonts w:ascii="Calibri" w:hAnsi="Calibri"/>
                <w:b/>
                <w:szCs w:val="20"/>
              </w:rPr>
              <w:sym w:font="Wingdings" w:char="F0FC"/>
            </w:r>
          </w:p>
        </w:tc>
      </w:tr>
      <w:tr w:rsidR="00514A4E" w:rsidRPr="0063117D" w14:paraId="788AF098" w14:textId="77777777" w:rsidTr="00B24D94">
        <w:tc>
          <w:tcPr>
            <w:tcW w:w="7713" w:type="dxa"/>
            <w:tcBorders>
              <w:top w:val="nil"/>
              <w:bottom w:val="nil"/>
            </w:tcBorders>
          </w:tcPr>
          <w:p w14:paraId="69DD2A80" w14:textId="303258D9" w:rsidR="00514A4E" w:rsidRPr="0063117D" w:rsidRDefault="00514A4E" w:rsidP="00B24D94">
            <w:pPr>
              <w:rPr>
                <w:rFonts w:cs="TT240t00"/>
                <w:szCs w:val="20"/>
              </w:rPr>
            </w:pPr>
            <w:r>
              <w:t>Experience of budget management</w:t>
            </w:r>
          </w:p>
        </w:tc>
        <w:tc>
          <w:tcPr>
            <w:tcW w:w="1021" w:type="dxa"/>
            <w:tcBorders>
              <w:top w:val="nil"/>
              <w:bottom w:val="nil"/>
            </w:tcBorders>
          </w:tcPr>
          <w:p w14:paraId="64B45BDF" w14:textId="5CB98855" w:rsidR="00514A4E" w:rsidRPr="0063117D" w:rsidRDefault="00514A4E" w:rsidP="00B24D94">
            <w:pPr>
              <w:jc w:val="center"/>
              <w:rPr>
                <w:rFonts w:ascii="Calibri" w:hAnsi="Calibri"/>
                <w:b/>
                <w:szCs w:val="20"/>
              </w:rPr>
            </w:pPr>
          </w:p>
        </w:tc>
        <w:tc>
          <w:tcPr>
            <w:tcW w:w="1077" w:type="dxa"/>
            <w:tcBorders>
              <w:top w:val="nil"/>
              <w:bottom w:val="nil"/>
            </w:tcBorders>
          </w:tcPr>
          <w:p w14:paraId="76355F03" w14:textId="54B01858" w:rsidR="00514A4E" w:rsidRPr="0063117D" w:rsidRDefault="00514A4E" w:rsidP="00B24D94">
            <w:pPr>
              <w:jc w:val="center"/>
              <w:rPr>
                <w:rFonts w:ascii="Calibri" w:hAnsi="Calibri"/>
                <w:b/>
                <w:szCs w:val="20"/>
              </w:rPr>
            </w:pPr>
            <w:r w:rsidRPr="0063117D">
              <w:rPr>
                <w:rFonts w:ascii="Calibri" w:hAnsi="Calibri"/>
                <w:b/>
                <w:szCs w:val="20"/>
              </w:rPr>
              <w:sym w:font="Wingdings" w:char="F0FC"/>
            </w:r>
          </w:p>
        </w:tc>
      </w:tr>
      <w:tr w:rsidR="00F8083E" w:rsidRPr="0063117D" w14:paraId="5DF87845" w14:textId="77777777" w:rsidTr="004160E3">
        <w:tc>
          <w:tcPr>
            <w:tcW w:w="7713" w:type="dxa"/>
            <w:tcBorders>
              <w:top w:val="nil"/>
              <w:bottom w:val="nil"/>
            </w:tcBorders>
          </w:tcPr>
          <w:p w14:paraId="0901960E" w14:textId="77777777" w:rsidR="00F8083E" w:rsidRPr="0063117D" w:rsidRDefault="00F8083E" w:rsidP="00EE5DD5">
            <w:pPr>
              <w:rPr>
                <w:rFonts w:cs="TT240t00"/>
                <w:szCs w:val="20"/>
              </w:rPr>
            </w:pPr>
            <w:r>
              <w:t xml:space="preserve">Experience of </w:t>
            </w:r>
            <w:r w:rsidR="00EE5DD5">
              <w:t>examinations processes and timetable management</w:t>
            </w:r>
          </w:p>
        </w:tc>
        <w:tc>
          <w:tcPr>
            <w:tcW w:w="1021" w:type="dxa"/>
            <w:tcBorders>
              <w:top w:val="nil"/>
              <w:bottom w:val="nil"/>
            </w:tcBorders>
          </w:tcPr>
          <w:p w14:paraId="1CE63CA1" w14:textId="76381A8A" w:rsidR="00F8083E" w:rsidRPr="0063117D" w:rsidRDefault="00F8083E" w:rsidP="004160E3">
            <w:pPr>
              <w:jc w:val="center"/>
              <w:rPr>
                <w:rFonts w:ascii="Calibri" w:hAnsi="Calibri"/>
                <w:b/>
                <w:szCs w:val="20"/>
              </w:rPr>
            </w:pPr>
          </w:p>
        </w:tc>
        <w:tc>
          <w:tcPr>
            <w:tcW w:w="1077" w:type="dxa"/>
            <w:tcBorders>
              <w:top w:val="nil"/>
              <w:bottom w:val="nil"/>
            </w:tcBorders>
          </w:tcPr>
          <w:p w14:paraId="47B0A00A" w14:textId="615F1A1D" w:rsidR="00F8083E" w:rsidRPr="0063117D" w:rsidRDefault="00514A4E" w:rsidP="004160E3">
            <w:pPr>
              <w:jc w:val="center"/>
              <w:rPr>
                <w:rFonts w:ascii="Calibri" w:hAnsi="Calibri"/>
                <w:b/>
                <w:szCs w:val="20"/>
              </w:rPr>
            </w:pPr>
            <w:r w:rsidRPr="0063117D">
              <w:rPr>
                <w:rFonts w:ascii="Calibri" w:hAnsi="Calibri"/>
                <w:b/>
                <w:szCs w:val="20"/>
              </w:rPr>
              <w:sym w:font="Wingdings" w:char="F0FC"/>
            </w:r>
          </w:p>
        </w:tc>
      </w:tr>
      <w:tr w:rsidR="00F8083E" w:rsidRPr="0063117D" w14:paraId="2AA1B395" w14:textId="77777777" w:rsidTr="004160E3">
        <w:tc>
          <w:tcPr>
            <w:tcW w:w="7713" w:type="dxa"/>
            <w:tcBorders>
              <w:top w:val="nil"/>
              <w:bottom w:val="nil"/>
            </w:tcBorders>
          </w:tcPr>
          <w:p w14:paraId="202AEAB3" w14:textId="77777777" w:rsidR="00F8083E" w:rsidRPr="00630578" w:rsidRDefault="00F8083E" w:rsidP="004160E3">
            <w:pPr>
              <w:rPr>
                <w:rFonts w:cs="Arial"/>
              </w:rPr>
            </w:pPr>
            <w:r>
              <w:t>Significant experience of working with</w:t>
            </w:r>
            <w:r>
              <w:rPr>
                <w:rFonts w:cs="Arial"/>
              </w:rPr>
              <w:t xml:space="preserve"> </w:t>
            </w:r>
            <w:r w:rsidR="00EE5DD5">
              <w:rPr>
                <w:rFonts w:cs="Arial"/>
              </w:rPr>
              <w:t xml:space="preserve">data management systems and </w:t>
            </w:r>
            <w:r>
              <w:rPr>
                <w:rFonts w:cs="Arial"/>
              </w:rPr>
              <w:t xml:space="preserve">spreadsheets </w:t>
            </w:r>
          </w:p>
        </w:tc>
        <w:tc>
          <w:tcPr>
            <w:tcW w:w="1021" w:type="dxa"/>
            <w:tcBorders>
              <w:top w:val="nil"/>
              <w:bottom w:val="nil"/>
            </w:tcBorders>
          </w:tcPr>
          <w:p w14:paraId="297AA3A1" w14:textId="2B700C74" w:rsidR="00F8083E" w:rsidRPr="0063117D" w:rsidRDefault="00F8083E" w:rsidP="004160E3">
            <w:pPr>
              <w:jc w:val="center"/>
              <w:rPr>
                <w:rFonts w:ascii="Calibri" w:hAnsi="Calibri"/>
                <w:b/>
                <w:szCs w:val="20"/>
              </w:rPr>
            </w:pPr>
          </w:p>
        </w:tc>
        <w:tc>
          <w:tcPr>
            <w:tcW w:w="1077" w:type="dxa"/>
            <w:tcBorders>
              <w:top w:val="nil"/>
              <w:bottom w:val="nil"/>
            </w:tcBorders>
          </w:tcPr>
          <w:p w14:paraId="60E41FB8" w14:textId="049A7B49" w:rsidR="00F8083E" w:rsidRPr="0063117D" w:rsidRDefault="00514A4E" w:rsidP="004160E3">
            <w:pPr>
              <w:jc w:val="center"/>
              <w:rPr>
                <w:rFonts w:ascii="Calibri" w:hAnsi="Calibri"/>
                <w:b/>
                <w:szCs w:val="20"/>
              </w:rPr>
            </w:pPr>
            <w:r w:rsidRPr="0063117D">
              <w:rPr>
                <w:rFonts w:ascii="Calibri" w:hAnsi="Calibri"/>
                <w:b/>
                <w:szCs w:val="20"/>
              </w:rPr>
              <w:sym w:font="Wingdings" w:char="F0FC"/>
            </w:r>
          </w:p>
        </w:tc>
      </w:tr>
      <w:tr w:rsidR="00F8083E" w:rsidRPr="0063117D" w14:paraId="61AB96F8" w14:textId="77777777" w:rsidTr="004160E3">
        <w:tc>
          <w:tcPr>
            <w:tcW w:w="7713" w:type="dxa"/>
            <w:tcBorders>
              <w:top w:val="nil"/>
              <w:bottom w:val="nil"/>
            </w:tcBorders>
          </w:tcPr>
          <w:p w14:paraId="1EC7B527" w14:textId="77777777" w:rsidR="00F8083E" w:rsidRPr="0063117D" w:rsidRDefault="00F8083E" w:rsidP="004160E3">
            <w:pPr>
              <w:rPr>
                <w:rFonts w:cs="TT240t00"/>
                <w:szCs w:val="20"/>
              </w:rPr>
            </w:pPr>
          </w:p>
        </w:tc>
        <w:tc>
          <w:tcPr>
            <w:tcW w:w="1021" w:type="dxa"/>
            <w:tcBorders>
              <w:top w:val="nil"/>
              <w:bottom w:val="nil"/>
            </w:tcBorders>
          </w:tcPr>
          <w:p w14:paraId="6E7D685D" w14:textId="77777777" w:rsidR="00F8083E" w:rsidRPr="0063117D" w:rsidRDefault="00F8083E" w:rsidP="004160E3">
            <w:pPr>
              <w:jc w:val="center"/>
              <w:rPr>
                <w:rFonts w:ascii="Calibri" w:hAnsi="Calibri"/>
                <w:b/>
                <w:szCs w:val="20"/>
              </w:rPr>
            </w:pPr>
          </w:p>
        </w:tc>
        <w:tc>
          <w:tcPr>
            <w:tcW w:w="1077" w:type="dxa"/>
            <w:tcBorders>
              <w:top w:val="nil"/>
              <w:bottom w:val="nil"/>
            </w:tcBorders>
          </w:tcPr>
          <w:p w14:paraId="5C19B7C3" w14:textId="77777777" w:rsidR="00F8083E" w:rsidRPr="0063117D" w:rsidRDefault="00F8083E" w:rsidP="004160E3">
            <w:pPr>
              <w:jc w:val="center"/>
              <w:rPr>
                <w:rFonts w:ascii="Calibri" w:hAnsi="Calibri"/>
                <w:b/>
                <w:szCs w:val="20"/>
              </w:rPr>
            </w:pPr>
          </w:p>
        </w:tc>
      </w:tr>
      <w:tr w:rsidR="00F8083E" w:rsidRPr="0063117D" w14:paraId="51064F7D" w14:textId="77777777" w:rsidTr="004160E3">
        <w:tc>
          <w:tcPr>
            <w:tcW w:w="7713" w:type="dxa"/>
            <w:tcBorders>
              <w:bottom w:val="nil"/>
            </w:tcBorders>
          </w:tcPr>
          <w:p w14:paraId="0ECB8DDA" w14:textId="77777777" w:rsidR="00F8083E" w:rsidRDefault="00F8083E" w:rsidP="004160E3">
            <w:pPr>
              <w:rPr>
                <w:rFonts w:ascii="Calibri" w:hAnsi="Calibri"/>
                <w:b/>
                <w:szCs w:val="20"/>
              </w:rPr>
            </w:pPr>
          </w:p>
          <w:p w14:paraId="320D8AEF" w14:textId="77777777" w:rsidR="00F8083E" w:rsidRPr="0063117D" w:rsidRDefault="00F8083E" w:rsidP="004160E3">
            <w:pPr>
              <w:rPr>
                <w:rFonts w:ascii="Calibri" w:hAnsi="Calibri"/>
                <w:b/>
                <w:szCs w:val="20"/>
              </w:rPr>
            </w:pPr>
            <w:r w:rsidRPr="0063117D">
              <w:rPr>
                <w:rFonts w:ascii="Calibri" w:hAnsi="Calibri"/>
                <w:b/>
                <w:szCs w:val="20"/>
              </w:rPr>
              <w:t>Knowledge</w:t>
            </w:r>
            <w:r w:rsidRPr="0063117D">
              <w:rPr>
                <w:rFonts w:ascii="Calibri" w:hAnsi="Calibri"/>
                <w:szCs w:val="20"/>
              </w:rPr>
              <w:t xml:space="preserve"> </w:t>
            </w:r>
          </w:p>
        </w:tc>
        <w:tc>
          <w:tcPr>
            <w:tcW w:w="1021" w:type="dxa"/>
            <w:tcBorders>
              <w:bottom w:val="nil"/>
            </w:tcBorders>
          </w:tcPr>
          <w:p w14:paraId="4C97C924" w14:textId="77777777" w:rsidR="00F8083E" w:rsidRPr="0063117D" w:rsidRDefault="00F8083E" w:rsidP="004160E3">
            <w:pPr>
              <w:jc w:val="center"/>
              <w:rPr>
                <w:rFonts w:ascii="Calibri" w:hAnsi="Calibri"/>
                <w:b/>
                <w:szCs w:val="20"/>
              </w:rPr>
            </w:pPr>
          </w:p>
        </w:tc>
        <w:tc>
          <w:tcPr>
            <w:tcW w:w="1077" w:type="dxa"/>
            <w:tcBorders>
              <w:bottom w:val="nil"/>
            </w:tcBorders>
          </w:tcPr>
          <w:p w14:paraId="760C4D81" w14:textId="77777777" w:rsidR="00F8083E" w:rsidRPr="0063117D" w:rsidRDefault="00F8083E" w:rsidP="004160E3">
            <w:pPr>
              <w:jc w:val="center"/>
              <w:rPr>
                <w:b/>
                <w:szCs w:val="20"/>
              </w:rPr>
            </w:pPr>
          </w:p>
        </w:tc>
      </w:tr>
      <w:tr w:rsidR="005B3593" w:rsidRPr="0063117D" w14:paraId="4E0F7385" w14:textId="77777777" w:rsidTr="00B24D94">
        <w:tc>
          <w:tcPr>
            <w:tcW w:w="7713" w:type="dxa"/>
            <w:tcBorders>
              <w:top w:val="nil"/>
              <w:bottom w:val="nil"/>
            </w:tcBorders>
          </w:tcPr>
          <w:p w14:paraId="19B90956" w14:textId="36E42B01" w:rsidR="005B3593" w:rsidRPr="006F75E9" w:rsidRDefault="005B3593" w:rsidP="005B3593">
            <w:r>
              <w:t>K</w:t>
            </w:r>
            <w:r w:rsidRPr="006F75E9">
              <w:t xml:space="preserve">nowledge of </w:t>
            </w:r>
            <w:r w:rsidR="00390CF4" w:rsidRPr="00390CF4">
              <w:t xml:space="preserve">awarding organisations and the </w:t>
            </w:r>
            <w:r w:rsidR="00390CF4">
              <w:t xml:space="preserve">examinations </w:t>
            </w:r>
            <w:r w:rsidR="00390CF4" w:rsidRPr="00390CF4">
              <w:t xml:space="preserve">regulatory framework </w:t>
            </w:r>
          </w:p>
        </w:tc>
        <w:tc>
          <w:tcPr>
            <w:tcW w:w="1021" w:type="dxa"/>
            <w:tcBorders>
              <w:top w:val="nil"/>
              <w:bottom w:val="nil"/>
            </w:tcBorders>
          </w:tcPr>
          <w:p w14:paraId="423732CC" w14:textId="0162A8F2" w:rsidR="005B3593" w:rsidRPr="0063117D" w:rsidRDefault="005B3593" w:rsidP="005B3593">
            <w:pPr>
              <w:jc w:val="center"/>
              <w:rPr>
                <w:rFonts w:ascii="Calibri" w:hAnsi="Calibri"/>
                <w:b/>
                <w:szCs w:val="20"/>
              </w:rPr>
            </w:pPr>
          </w:p>
        </w:tc>
        <w:tc>
          <w:tcPr>
            <w:tcW w:w="1077" w:type="dxa"/>
            <w:tcBorders>
              <w:top w:val="nil"/>
              <w:bottom w:val="nil"/>
            </w:tcBorders>
          </w:tcPr>
          <w:p w14:paraId="7D840DB9" w14:textId="40F7EFE2" w:rsidR="005B3593" w:rsidRPr="00DC7CDB" w:rsidRDefault="00192083" w:rsidP="00B24D94">
            <w:pPr>
              <w:jc w:val="center"/>
              <w:rPr>
                <w:rFonts w:ascii="Calibri" w:hAnsi="Calibri"/>
                <w:b/>
                <w:szCs w:val="20"/>
              </w:rPr>
            </w:pPr>
            <w:r w:rsidRPr="0063117D">
              <w:rPr>
                <w:rFonts w:ascii="Calibri" w:hAnsi="Calibri"/>
                <w:b/>
                <w:szCs w:val="20"/>
              </w:rPr>
              <w:sym w:font="Wingdings" w:char="F0FC"/>
            </w:r>
          </w:p>
        </w:tc>
      </w:tr>
      <w:tr w:rsidR="005B3593" w:rsidRPr="0063117D" w14:paraId="02B557A8" w14:textId="77777777" w:rsidTr="00B24D94">
        <w:tc>
          <w:tcPr>
            <w:tcW w:w="7713" w:type="dxa"/>
            <w:tcBorders>
              <w:top w:val="nil"/>
              <w:bottom w:val="nil"/>
            </w:tcBorders>
          </w:tcPr>
          <w:p w14:paraId="747F6FB9" w14:textId="2AB697A9" w:rsidR="005B3593" w:rsidRPr="006F75E9" w:rsidRDefault="005B3593" w:rsidP="005B3593">
            <w:r>
              <w:t>Knowledge of invigilation procedures</w:t>
            </w:r>
          </w:p>
        </w:tc>
        <w:tc>
          <w:tcPr>
            <w:tcW w:w="1021" w:type="dxa"/>
            <w:tcBorders>
              <w:top w:val="nil"/>
              <w:bottom w:val="nil"/>
            </w:tcBorders>
          </w:tcPr>
          <w:p w14:paraId="5631C4FD" w14:textId="1516BE36" w:rsidR="005B3593" w:rsidRPr="0063117D" w:rsidRDefault="005B3593" w:rsidP="005B3593">
            <w:pPr>
              <w:jc w:val="center"/>
              <w:rPr>
                <w:rFonts w:ascii="Calibri" w:hAnsi="Calibri"/>
                <w:b/>
                <w:szCs w:val="20"/>
              </w:rPr>
            </w:pPr>
          </w:p>
        </w:tc>
        <w:tc>
          <w:tcPr>
            <w:tcW w:w="1077" w:type="dxa"/>
            <w:tcBorders>
              <w:top w:val="nil"/>
              <w:bottom w:val="nil"/>
            </w:tcBorders>
          </w:tcPr>
          <w:p w14:paraId="1A6A7FCB" w14:textId="248BE912" w:rsidR="005B3593" w:rsidRPr="00DC7CDB" w:rsidRDefault="00192083" w:rsidP="00B24D94">
            <w:pPr>
              <w:jc w:val="center"/>
              <w:rPr>
                <w:rFonts w:ascii="Calibri" w:hAnsi="Calibri"/>
                <w:b/>
                <w:szCs w:val="20"/>
              </w:rPr>
            </w:pPr>
            <w:r w:rsidRPr="0063117D">
              <w:rPr>
                <w:rFonts w:ascii="Calibri" w:hAnsi="Calibri"/>
                <w:b/>
                <w:szCs w:val="20"/>
              </w:rPr>
              <w:sym w:font="Wingdings" w:char="F0FC"/>
            </w:r>
          </w:p>
        </w:tc>
      </w:tr>
      <w:tr w:rsidR="005B3593" w:rsidRPr="0063117D" w14:paraId="07FCAEE5" w14:textId="77777777" w:rsidTr="00B24D94">
        <w:tc>
          <w:tcPr>
            <w:tcW w:w="7713" w:type="dxa"/>
            <w:tcBorders>
              <w:top w:val="nil"/>
              <w:bottom w:val="nil"/>
            </w:tcBorders>
          </w:tcPr>
          <w:p w14:paraId="11558343" w14:textId="47CD40EF" w:rsidR="005B3593" w:rsidRPr="006F75E9" w:rsidRDefault="002F0F4A" w:rsidP="002F0F4A">
            <w:r>
              <w:t>K</w:t>
            </w:r>
            <w:r w:rsidR="005B3593" w:rsidRPr="006F75E9">
              <w:t xml:space="preserve">nowledge of </w:t>
            </w:r>
            <w:r w:rsidR="00B15CCC">
              <w:t xml:space="preserve">the </w:t>
            </w:r>
            <w:r w:rsidR="005B3593">
              <w:t>school curriculum</w:t>
            </w:r>
          </w:p>
        </w:tc>
        <w:tc>
          <w:tcPr>
            <w:tcW w:w="1021" w:type="dxa"/>
            <w:tcBorders>
              <w:top w:val="nil"/>
              <w:bottom w:val="nil"/>
            </w:tcBorders>
          </w:tcPr>
          <w:p w14:paraId="6F94173A" w14:textId="646CA4F7" w:rsidR="005B3593" w:rsidRPr="0063117D" w:rsidRDefault="005B3593" w:rsidP="002F0F4A">
            <w:pPr>
              <w:jc w:val="center"/>
              <w:rPr>
                <w:rFonts w:ascii="Calibri" w:hAnsi="Calibri"/>
                <w:b/>
                <w:szCs w:val="20"/>
              </w:rPr>
            </w:pPr>
          </w:p>
        </w:tc>
        <w:tc>
          <w:tcPr>
            <w:tcW w:w="1077" w:type="dxa"/>
            <w:tcBorders>
              <w:top w:val="nil"/>
              <w:bottom w:val="nil"/>
            </w:tcBorders>
          </w:tcPr>
          <w:p w14:paraId="2794869B" w14:textId="37017A43" w:rsidR="005B3593" w:rsidRPr="00DC7CDB" w:rsidRDefault="002F0F4A" w:rsidP="00B24D94">
            <w:pPr>
              <w:jc w:val="center"/>
              <w:rPr>
                <w:rFonts w:ascii="Calibri" w:hAnsi="Calibri"/>
                <w:b/>
                <w:szCs w:val="20"/>
              </w:rPr>
            </w:pPr>
            <w:r w:rsidRPr="0063117D">
              <w:rPr>
                <w:rFonts w:ascii="Calibri" w:hAnsi="Calibri"/>
                <w:b/>
                <w:szCs w:val="20"/>
              </w:rPr>
              <w:sym w:font="Wingdings" w:char="F0FC"/>
            </w:r>
          </w:p>
        </w:tc>
      </w:tr>
      <w:tr w:rsidR="00F8083E" w:rsidRPr="0063117D" w14:paraId="2B0E54EC" w14:textId="77777777" w:rsidTr="004160E3">
        <w:tc>
          <w:tcPr>
            <w:tcW w:w="7713" w:type="dxa"/>
            <w:tcBorders>
              <w:bottom w:val="nil"/>
            </w:tcBorders>
          </w:tcPr>
          <w:p w14:paraId="5EC3CC27" w14:textId="77777777" w:rsidR="00F8083E" w:rsidRDefault="00F8083E" w:rsidP="004160E3">
            <w:pPr>
              <w:rPr>
                <w:rFonts w:ascii="Calibri" w:hAnsi="Calibri"/>
                <w:b/>
                <w:szCs w:val="20"/>
              </w:rPr>
            </w:pPr>
          </w:p>
          <w:p w14:paraId="187BDB0C" w14:textId="77777777" w:rsidR="00F8083E" w:rsidRPr="0063117D" w:rsidRDefault="00F8083E" w:rsidP="004160E3">
            <w:pPr>
              <w:rPr>
                <w:rFonts w:ascii="Calibri" w:hAnsi="Calibri"/>
                <w:b/>
                <w:szCs w:val="20"/>
              </w:rPr>
            </w:pPr>
            <w:r w:rsidRPr="0063117D">
              <w:rPr>
                <w:rFonts w:ascii="Calibri" w:hAnsi="Calibri"/>
                <w:b/>
                <w:szCs w:val="20"/>
              </w:rPr>
              <w:t>Skills</w:t>
            </w:r>
            <w:r w:rsidRPr="0063117D">
              <w:rPr>
                <w:rFonts w:cs="TT240t00"/>
                <w:szCs w:val="20"/>
              </w:rPr>
              <w:t xml:space="preserve"> </w:t>
            </w:r>
          </w:p>
        </w:tc>
        <w:tc>
          <w:tcPr>
            <w:tcW w:w="1021" w:type="dxa"/>
            <w:tcBorders>
              <w:bottom w:val="nil"/>
            </w:tcBorders>
          </w:tcPr>
          <w:p w14:paraId="628F1DE5" w14:textId="77777777" w:rsidR="00F8083E" w:rsidRPr="0063117D" w:rsidRDefault="00F8083E" w:rsidP="004160E3">
            <w:pPr>
              <w:jc w:val="center"/>
              <w:rPr>
                <w:rFonts w:ascii="Calibri" w:hAnsi="Calibri"/>
                <w:b/>
                <w:szCs w:val="20"/>
              </w:rPr>
            </w:pPr>
          </w:p>
        </w:tc>
        <w:tc>
          <w:tcPr>
            <w:tcW w:w="1077" w:type="dxa"/>
            <w:tcBorders>
              <w:bottom w:val="nil"/>
            </w:tcBorders>
          </w:tcPr>
          <w:p w14:paraId="277ABF6C" w14:textId="77777777" w:rsidR="00F8083E" w:rsidRPr="0063117D" w:rsidRDefault="00F8083E" w:rsidP="004160E3">
            <w:pPr>
              <w:jc w:val="center"/>
              <w:rPr>
                <w:rFonts w:ascii="Calibri" w:hAnsi="Calibri"/>
                <w:b/>
                <w:szCs w:val="20"/>
              </w:rPr>
            </w:pPr>
          </w:p>
        </w:tc>
      </w:tr>
      <w:tr w:rsidR="00944609" w:rsidRPr="0063117D" w14:paraId="4DB1670D" w14:textId="77777777" w:rsidTr="00B24D94">
        <w:tc>
          <w:tcPr>
            <w:tcW w:w="7713" w:type="dxa"/>
            <w:tcBorders>
              <w:top w:val="nil"/>
              <w:bottom w:val="nil"/>
            </w:tcBorders>
          </w:tcPr>
          <w:p w14:paraId="35D03824" w14:textId="7D76A9DF" w:rsidR="00944609" w:rsidRPr="004760D0" w:rsidRDefault="00944609" w:rsidP="00B24D94">
            <w:pPr>
              <w:rPr>
                <w:rFonts w:cs="Arial"/>
              </w:rPr>
            </w:pPr>
            <w:r>
              <w:rPr>
                <w:rFonts w:cs="Arial"/>
              </w:rPr>
              <w:t>Ability to plan, organise and manage the conduct of examinations</w:t>
            </w:r>
          </w:p>
        </w:tc>
        <w:tc>
          <w:tcPr>
            <w:tcW w:w="1021" w:type="dxa"/>
            <w:tcBorders>
              <w:top w:val="nil"/>
              <w:bottom w:val="nil"/>
            </w:tcBorders>
          </w:tcPr>
          <w:p w14:paraId="104EE9CC" w14:textId="7402FCF2" w:rsidR="00944609" w:rsidRPr="0063117D" w:rsidRDefault="00944609" w:rsidP="00944609">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3E6BEEB5" w14:textId="77777777" w:rsidR="00944609" w:rsidRPr="0063117D" w:rsidRDefault="00944609" w:rsidP="00B24D94">
            <w:pPr>
              <w:jc w:val="center"/>
              <w:rPr>
                <w:rFonts w:ascii="Calibri" w:hAnsi="Calibri"/>
                <w:b/>
                <w:szCs w:val="20"/>
              </w:rPr>
            </w:pPr>
          </w:p>
        </w:tc>
      </w:tr>
      <w:tr w:rsidR="00F8083E" w:rsidRPr="0063117D" w14:paraId="2C9A0282" w14:textId="77777777" w:rsidTr="004160E3">
        <w:tc>
          <w:tcPr>
            <w:tcW w:w="7713" w:type="dxa"/>
            <w:tcBorders>
              <w:top w:val="nil"/>
              <w:bottom w:val="nil"/>
            </w:tcBorders>
          </w:tcPr>
          <w:p w14:paraId="30209E94" w14:textId="26B69E69" w:rsidR="00F8083E" w:rsidRPr="004760D0" w:rsidRDefault="004760D0" w:rsidP="006F75E9">
            <w:pPr>
              <w:rPr>
                <w:rFonts w:cs="Arial"/>
              </w:rPr>
            </w:pPr>
            <w:r>
              <w:rPr>
                <w:rFonts w:cs="Arial"/>
              </w:rPr>
              <w:t xml:space="preserve">Ability to instruct </w:t>
            </w:r>
            <w:r w:rsidR="00944609">
              <w:rPr>
                <w:rFonts w:cs="Arial"/>
              </w:rPr>
              <w:t xml:space="preserve">pupils </w:t>
            </w:r>
            <w:r>
              <w:rPr>
                <w:rFonts w:cs="Arial"/>
              </w:rPr>
              <w:t>in the conduct of examinations</w:t>
            </w:r>
            <w:r w:rsidR="00F8083E" w:rsidRPr="0063117D">
              <w:rPr>
                <w:rFonts w:cs="TT240t00"/>
                <w:szCs w:val="20"/>
              </w:rPr>
              <w:t xml:space="preserve"> </w:t>
            </w:r>
          </w:p>
        </w:tc>
        <w:tc>
          <w:tcPr>
            <w:tcW w:w="1021" w:type="dxa"/>
            <w:tcBorders>
              <w:top w:val="nil"/>
              <w:bottom w:val="nil"/>
            </w:tcBorders>
          </w:tcPr>
          <w:p w14:paraId="358F34A8" w14:textId="4940A353" w:rsidR="002F1BCD" w:rsidRPr="0063117D" w:rsidRDefault="00F8083E" w:rsidP="00944609">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51E3D61D" w14:textId="77777777" w:rsidR="00F8083E" w:rsidRPr="0063117D" w:rsidRDefault="00F8083E" w:rsidP="004160E3">
            <w:pPr>
              <w:jc w:val="center"/>
              <w:rPr>
                <w:rFonts w:ascii="Calibri" w:hAnsi="Calibri"/>
                <w:b/>
                <w:szCs w:val="20"/>
              </w:rPr>
            </w:pPr>
          </w:p>
        </w:tc>
      </w:tr>
      <w:tr w:rsidR="00F8083E" w:rsidRPr="0063117D" w14:paraId="0F2E5CD2" w14:textId="77777777" w:rsidTr="004160E3">
        <w:tc>
          <w:tcPr>
            <w:tcW w:w="7713" w:type="dxa"/>
            <w:tcBorders>
              <w:top w:val="nil"/>
              <w:bottom w:val="nil"/>
            </w:tcBorders>
          </w:tcPr>
          <w:p w14:paraId="363DBE8C" w14:textId="77777777" w:rsidR="00F8083E" w:rsidRPr="0063117D" w:rsidRDefault="00F8083E" w:rsidP="004160E3">
            <w:pPr>
              <w:rPr>
                <w:rFonts w:cs="TT240t00"/>
                <w:szCs w:val="20"/>
              </w:rPr>
            </w:pPr>
            <w:r>
              <w:rPr>
                <w:rFonts w:cs="Arial"/>
              </w:rPr>
              <w:t>Ability to present information in a logical, clear and concise format</w:t>
            </w:r>
          </w:p>
        </w:tc>
        <w:tc>
          <w:tcPr>
            <w:tcW w:w="1021" w:type="dxa"/>
            <w:tcBorders>
              <w:top w:val="nil"/>
              <w:bottom w:val="nil"/>
            </w:tcBorders>
          </w:tcPr>
          <w:p w14:paraId="6656FCFA" w14:textId="7D16EA65" w:rsidR="002F1BCD" w:rsidRPr="0063117D" w:rsidRDefault="00F8083E" w:rsidP="00944609">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3233FAEE" w14:textId="77777777" w:rsidR="00F8083E" w:rsidRPr="0063117D" w:rsidRDefault="00F8083E" w:rsidP="004160E3">
            <w:pPr>
              <w:jc w:val="center"/>
              <w:rPr>
                <w:rFonts w:ascii="Calibri" w:hAnsi="Calibri"/>
                <w:b/>
                <w:szCs w:val="20"/>
              </w:rPr>
            </w:pPr>
          </w:p>
        </w:tc>
      </w:tr>
      <w:tr w:rsidR="0017634C" w:rsidRPr="0063117D" w14:paraId="1E1E22DB" w14:textId="77777777" w:rsidTr="00B24D94">
        <w:tc>
          <w:tcPr>
            <w:tcW w:w="7713" w:type="dxa"/>
            <w:tcBorders>
              <w:top w:val="nil"/>
              <w:bottom w:val="nil"/>
            </w:tcBorders>
          </w:tcPr>
          <w:p w14:paraId="529CFC67" w14:textId="77777777" w:rsidR="0017634C" w:rsidRPr="0063117D" w:rsidRDefault="0017634C" w:rsidP="00B24D94">
            <w:pPr>
              <w:autoSpaceDE w:val="0"/>
              <w:autoSpaceDN w:val="0"/>
              <w:adjustRightInd w:val="0"/>
              <w:rPr>
                <w:rFonts w:cs="TT240t00"/>
                <w:szCs w:val="20"/>
              </w:rPr>
            </w:pPr>
            <w:r>
              <w:rPr>
                <w:rFonts w:cs="TT240t00"/>
                <w:szCs w:val="20"/>
              </w:rPr>
              <w:t xml:space="preserve">Ability to work under pressure, prioritise tasks and meet deadlines </w:t>
            </w:r>
          </w:p>
        </w:tc>
        <w:tc>
          <w:tcPr>
            <w:tcW w:w="1021" w:type="dxa"/>
            <w:tcBorders>
              <w:top w:val="nil"/>
              <w:bottom w:val="nil"/>
            </w:tcBorders>
          </w:tcPr>
          <w:p w14:paraId="6B8BE3A4" w14:textId="77777777" w:rsidR="0017634C" w:rsidRPr="0063117D" w:rsidRDefault="0017634C" w:rsidP="00B24D94">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70A8FDD1" w14:textId="77777777" w:rsidR="0017634C" w:rsidRPr="0063117D" w:rsidRDefault="0017634C" w:rsidP="00B24D94">
            <w:pPr>
              <w:jc w:val="center"/>
              <w:rPr>
                <w:rFonts w:ascii="Calibri" w:hAnsi="Calibri"/>
                <w:b/>
                <w:szCs w:val="20"/>
              </w:rPr>
            </w:pPr>
          </w:p>
        </w:tc>
      </w:tr>
      <w:tr w:rsidR="00944609" w:rsidRPr="0063117D" w14:paraId="09B16F7C" w14:textId="77777777" w:rsidTr="00B24D94">
        <w:tc>
          <w:tcPr>
            <w:tcW w:w="7713" w:type="dxa"/>
            <w:tcBorders>
              <w:top w:val="nil"/>
              <w:bottom w:val="nil"/>
            </w:tcBorders>
          </w:tcPr>
          <w:p w14:paraId="71B8238D" w14:textId="19CABB94" w:rsidR="00944609" w:rsidRPr="0063117D" w:rsidRDefault="00944609" w:rsidP="00B24D94">
            <w:pPr>
              <w:autoSpaceDE w:val="0"/>
              <w:autoSpaceDN w:val="0"/>
              <w:adjustRightInd w:val="0"/>
              <w:rPr>
                <w:rFonts w:cs="TT240t00"/>
                <w:szCs w:val="20"/>
              </w:rPr>
            </w:pPr>
            <w:r>
              <w:rPr>
                <w:rFonts w:cs="TT240t00"/>
                <w:szCs w:val="20"/>
              </w:rPr>
              <w:t xml:space="preserve">Ability to </w:t>
            </w:r>
            <w:r w:rsidR="0017634C">
              <w:rPr>
                <w:rFonts w:cs="TT240t00"/>
                <w:szCs w:val="20"/>
              </w:rPr>
              <w:t>use initiative and make decisions</w:t>
            </w:r>
          </w:p>
        </w:tc>
        <w:tc>
          <w:tcPr>
            <w:tcW w:w="1021" w:type="dxa"/>
            <w:tcBorders>
              <w:top w:val="nil"/>
              <w:bottom w:val="nil"/>
            </w:tcBorders>
          </w:tcPr>
          <w:p w14:paraId="5C6126F9" w14:textId="77777777" w:rsidR="00944609" w:rsidRPr="0063117D" w:rsidRDefault="00944609" w:rsidP="00B24D94">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1620F706" w14:textId="77777777" w:rsidR="00944609" w:rsidRPr="0063117D" w:rsidRDefault="00944609" w:rsidP="00B24D94">
            <w:pPr>
              <w:jc w:val="center"/>
              <w:rPr>
                <w:rFonts w:ascii="Calibri" w:hAnsi="Calibri"/>
                <w:b/>
                <w:szCs w:val="20"/>
              </w:rPr>
            </w:pPr>
          </w:p>
        </w:tc>
      </w:tr>
      <w:tr w:rsidR="0017634C" w:rsidRPr="0063117D" w14:paraId="05E166C8" w14:textId="77777777" w:rsidTr="00B24D94">
        <w:tc>
          <w:tcPr>
            <w:tcW w:w="7713" w:type="dxa"/>
            <w:tcBorders>
              <w:top w:val="nil"/>
              <w:bottom w:val="nil"/>
            </w:tcBorders>
          </w:tcPr>
          <w:p w14:paraId="741BE932" w14:textId="34EDE36A" w:rsidR="0017634C" w:rsidRPr="0063117D" w:rsidRDefault="0017634C" w:rsidP="00B24D94">
            <w:pPr>
              <w:autoSpaceDE w:val="0"/>
              <w:autoSpaceDN w:val="0"/>
              <w:adjustRightInd w:val="0"/>
              <w:rPr>
                <w:rFonts w:cs="TT240t00"/>
                <w:szCs w:val="20"/>
              </w:rPr>
            </w:pPr>
            <w:r>
              <w:rPr>
                <w:rFonts w:cs="TT240t00"/>
                <w:szCs w:val="20"/>
              </w:rPr>
              <w:t>Good organisational and IT skill</w:t>
            </w:r>
            <w:r w:rsidRPr="0063117D">
              <w:rPr>
                <w:rFonts w:cs="TT240t00"/>
                <w:szCs w:val="20"/>
              </w:rPr>
              <w:t xml:space="preserve"> </w:t>
            </w:r>
          </w:p>
        </w:tc>
        <w:tc>
          <w:tcPr>
            <w:tcW w:w="1021" w:type="dxa"/>
            <w:tcBorders>
              <w:top w:val="nil"/>
              <w:bottom w:val="nil"/>
            </w:tcBorders>
          </w:tcPr>
          <w:p w14:paraId="6DCE1BB9" w14:textId="77777777" w:rsidR="0017634C" w:rsidRPr="0063117D" w:rsidRDefault="0017634C" w:rsidP="00B24D94">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170A6C17" w14:textId="77777777" w:rsidR="0017634C" w:rsidRPr="0063117D" w:rsidRDefault="0017634C" w:rsidP="00B24D94">
            <w:pPr>
              <w:jc w:val="center"/>
              <w:rPr>
                <w:rFonts w:ascii="Calibri" w:hAnsi="Calibri"/>
                <w:b/>
                <w:szCs w:val="20"/>
              </w:rPr>
            </w:pPr>
          </w:p>
        </w:tc>
      </w:tr>
      <w:tr w:rsidR="00F8083E" w:rsidRPr="0063117D" w14:paraId="3B9B9C7A" w14:textId="77777777" w:rsidTr="004160E3">
        <w:tc>
          <w:tcPr>
            <w:tcW w:w="7713" w:type="dxa"/>
            <w:tcBorders>
              <w:top w:val="nil"/>
              <w:bottom w:val="nil"/>
            </w:tcBorders>
          </w:tcPr>
          <w:p w14:paraId="554E24D1" w14:textId="425D0F30" w:rsidR="00F8083E" w:rsidRPr="0063117D" w:rsidRDefault="00F8083E" w:rsidP="006F75E9">
            <w:pPr>
              <w:autoSpaceDE w:val="0"/>
              <w:autoSpaceDN w:val="0"/>
              <w:adjustRightInd w:val="0"/>
              <w:rPr>
                <w:rFonts w:cs="TT240t00"/>
                <w:szCs w:val="20"/>
              </w:rPr>
            </w:pPr>
            <w:r>
              <w:rPr>
                <w:rFonts w:cs="TT240t00"/>
                <w:szCs w:val="20"/>
              </w:rPr>
              <w:t xml:space="preserve">Good </w:t>
            </w:r>
            <w:r w:rsidRPr="0063117D">
              <w:rPr>
                <w:rFonts w:cs="TT240t00"/>
                <w:szCs w:val="20"/>
              </w:rPr>
              <w:t>communication</w:t>
            </w:r>
            <w:r w:rsidR="006F75E9">
              <w:rPr>
                <w:rFonts w:cs="TT240t00"/>
                <w:szCs w:val="20"/>
              </w:rPr>
              <w:t xml:space="preserve"> </w:t>
            </w:r>
            <w:r w:rsidR="00ED142D">
              <w:rPr>
                <w:rFonts w:cs="TT240t00"/>
                <w:szCs w:val="20"/>
              </w:rPr>
              <w:t xml:space="preserve">and </w:t>
            </w:r>
            <w:r w:rsidRPr="0063117D">
              <w:rPr>
                <w:rFonts w:cs="TT240t00"/>
                <w:szCs w:val="20"/>
              </w:rPr>
              <w:t xml:space="preserve">interpersonal skills </w:t>
            </w:r>
          </w:p>
        </w:tc>
        <w:tc>
          <w:tcPr>
            <w:tcW w:w="1021" w:type="dxa"/>
            <w:tcBorders>
              <w:top w:val="nil"/>
              <w:bottom w:val="nil"/>
            </w:tcBorders>
          </w:tcPr>
          <w:p w14:paraId="12AAFB21" w14:textId="77777777" w:rsidR="007A1363" w:rsidRPr="0063117D" w:rsidRDefault="007A1363" w:rsidP="004160E3">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4470EF5D" w14:textId="77777777" w:rsidR="00F8083E" w:rsidRPr="0063117D" w:rsidRDefault="00F8083E" w:rsidP="004160E3">
            <w:pPr>
              <w:jc w:val="center"/>
              <w:rPr>
                <w:rFonts w:ascii="Calibri" w:hAnsi="Calibri"/>
                <w:b/>
                <w:szCs w:val="20"/>
              </w:rPr>
            </w:pPr>
          </w:p>
        </w:tc>
      </w:tr>
      <w:tr w:rsidR="00F8083E" w:rsidRPr="0063117D" w14:paraId="5764EF51" w14:textId="77777777" w:rsidTr="004160E3">
        <w:tc>
          <w:tcPr>
            <w:tcW w:w="7713" w:type="dxa"/>
            <w:tcBorders>
              <w:top w:val="nil"/>
              <w:bottom w:val="single" w:sz="4" w:space="0" w:color="auto"/>
            </w:tcBorders>
          </w:tcPr>
          <w:p w14:paraId="5BCEB80E" w14:textId="77777777" w:rsidR="00F8083E" w:rsidRDefault="00F8083E" w:rsidP="004160E3">
            <w:pPr>
              <w:autoSpaceDE w:val="0"/>
              <w:autoSpaceDN w:val="0"/>
              <w:adjustRightInd w:val="0"/>
              <w:spacing w:after="60"/>
              <w:rPr>
                <w:rFonts w:cs="TT240t00"/>
                <w:szCs w:val="20"/>
              </w:rPr>
            </w:pPr>
            <w:r w:rsidRPr="0063117D">
              <w:rPr>
                <w:rFonts w:cs="TT240t00"/>
                <w:szCs w:val="20"/>
              </w:rPr>
              <w:t>An ability to work effectively as part of a team and to work independently</w:t>
            </w:r>
          </w:p>
          <w:p w14:paraId="2477D2B8" w14:textId="77777777" w:rsidR="00F8083E" w:rsidRPr="0063117D" w:rsidRDefault="00F8083E" w:rsidP="00EE5DD5">
            <w:pPr>
              <w:rPr>
                <w:rFonts w:cs="TT240t00"/>
                <w:szCs w:val="20"/>
              </w:rPr>
            </w:pPr>
          </w:p>
        </w:tc>
        <w:tc>
          <w:tcPr>
            <w:tcW w:w="1021" w:type="dxa"/>
            <w:tcBorders>
              <w:top w:val="nil"/>
              <w:bottom w:val="single" w:sz="4" w:space="0" w:color="auto"/>
            </w:tcBorders>
          </w:tcPr>
          <w:p w14:paraId="23DBAA52" w14:textId="77777777" w:rsidR="00F8083E" w:rsidRPr="0063117D" w:rsidRDefault="00F8083E" w:rsidP="004160E3">
            <w:pPr>
              <w:jc w:val="center"/>
              <w:rPr>
                <w:rFonts w:ascii="Calibri" w:hAnsi="Calibri"/>
                <w:b/>
                <w:szCs w:val="20"/>
              </w:rPr>
            </w:pPr>
            <w:r w:rsidRPr="0063117D">
              <w:rPr>
                <w:rFonts w:ascii="Calibri" w:hAnsi="Calibri"/>
                <w:b/>
                <w:szCs w:val="20"/>
              </w:rPr>
              <w:sym w:font="Wingdings" w:char="F0FC"/>
            </w:r>
          </w:p>
        </w:tc>
        <w:tc>
          <w:tcPr>
            <w:tcW w:w="1077" w:type="dxa"/>
            <w:tcBorders>
              <w:top w:val="nil"/>
              <w:bottom w:val="single" w:sz="4" w:space="0" w:color="auto"/>
            </w:tcBorders>
          </w:tcPr>
          <w:p w14:paraId="3D21DE96" w14:textId="77777777" w:rsidR="004760D0" w:rsidRPr="0063117D" w:rsidRDefault="004760D0" w:rsidP="00EE5DD5">
            <w:pPr>
              <w:rPr>
                <w:rFonts w:ascii="Calibri" w:hAnsi="Calibri"/>
                <w:b/>
                <w:szCs w:val="20"/>
              </w:rPr>
            </w:pPr>
          </w:p>
        </w:tc>
      </w:tr>
    </w:tbl>
    <w:p w14:paraId="563DD390" w14:textId="77777777" w:rsidR="00DC7CDB" w:rsidRDefault="00DC7CDB" w:rsidP="00F8083E">
      <w:pPr>
        <w:jc w:val="right"/>
      </w:pPr>
    </w:p>
    <w:p w14:paraId="1CEA0CB0" w14:textId="77777777" w:rsidR="00DC7CDB" w:rsidRDefault="00DC7CDB" w:rsidP="00DC7CDB">
      <w:pPr>
        <w:jc w:val="right"/>
      </w:pPr>
      <w:r>
        <w:t>Continued overleaf</w:t>
      </w:r>
    </w:p>
    <w:p w14:paraId="59F57974" w14:textId="77777777" w:rsidR="00DC7CDB" w:rsidRDefault="00DC7CDB"/>
    <w:p w14:paraId="394135DA" w14:textId="77777777" w:rsidR="00DC7CDB" w:rsidRDefault="00DC7CDB" w:rsidP="00F8083E">
      <w:pPr>
        <w:jc w:val="right"/>
      </w:pPr>
    </w:p>
    <w:p w14:paraId="15BBB674" w14:textId="77777777" w:rsidR="004760D0" w:rsidRDefault="004760D0" w:rsidP="00F8083E">
      <w:pPr>
        <w:jc w:val="right"/>
      </w:pPr>
    </w:p>
    <w:p w14:paraId="5D5333D7" w14:textId="77777777" w:rsidR="004760D0" w:rsidRDefault="004760D0" w:rsidP="00F8083E">
      <w:pPr>
        <w:jc w:val="right"/>
      </w:pPr>
    </w:p>
    <w:p w14:paraId="5BF8A5AE" w14:textId="77777777" w:rsidR="007A1363" w:rsidRDefault="007A1363">
      <w:r>
        <w:br w:type="page"/>
      </w:r>
    </w:p>
    <w:p w14:paraId="6CF8F799" w14:textId="77777777" w:rsidR="004760D0" w:rsidRDefault="004760D0" w:rsidP="00F8083E">
      <w:pPr>
        <w:jc w:val="right"/>
      </w:pPr>
    </w:p>
    <w:tbl>
      <w:tblPr>
        <w:tblStyle w:val="TableGrid1"/>
        <w:tblW w:w="9811" w:type="dxa"/>
        <w:tblInd w:w="-34" w:type="dxa"/>
        <w:tblLook w:val="04A0" w:firstRow="1" w:lastRow="0" w:firstColumn="1" w:lastColumn="0" w:noHBand="0" w:noVBand="1"/>
      </w:tblPr>
      <w:tblGrid>
        <w:gridCol w:w="7713"/>
        <w:gridCol w:w="1021"/>
        <w:gridCol w:w="1077"/>
      </w:tblGrid>
      <w:tr w:rsidR="00F8083E" w:rsidRPr="0063117D" w14:paraId="7B7E1D2D" w14:textId="77777777" w:rsidTr="004160E3">
        <w:trPr>
          <w:tblHeader/>
        </w:trPr>
        <w:tc>
          <w:tcPr>
            <w:tcW w:w="7713" w:type="dxa"/>
            <w:tcBorders>
              <w:top w:val="nil"/>
              <w:left w:val="nil"/>
              <w:bottom w:val="single" w:sz="4" w:space="0" w:color="auto"/>
            </w:tcBorders>
          </w:tcPr>
          <w:p w14:paraId="263F9E4C" w14:textId="77777777" w:rsidR="00F8083E" w:rsidRPr="0063117D" w:rsidRDefault="00F8083E" w:rsidP="004160E3">
            <w:pPr>
              <w:rPr>
                <w:rFonts w:ascii="Calibri" w:hAnsi="Calibri"/>
                <w:b/>
                <w:szCs w:val="20"/>
              </w:rPr>
            </w:pPr>
            <w:r w:rsidRPr="0063117D">
              <w:rPr>
                <w:rFonts w:ascii="Calibri" w:hAnsi="Calibri"/>
                <w:b/>
                <w:szCs w:val="20"/>
              </w:rPr>
              <w:t xml:space="preserve"> </w:t>
            </w:r>
          </w:p>
        </w:tc>
        <w:tc>
          <w:tcPr>
            <w:tcW w:w="1021" w:type="dxa"/>
            <w:tcBorders>
              <w:bottom w:val="single" w:sz="4" w:space="0" w:color="auto"/>
            </w:tcBorders>
          </w:tcPr>
          <w:p w14:paraId="71A88ADF" w14:textId="77777777" w:rsidR="00F8083E" w:rsidRPr="0063117D" w:rsidRDefault="00F8083E" w:rsidP="004160E3">
            <w:pPr>
              <w:jc w:val="center"/>
              <w:rPr>
                <w:rFonts w:ascii="Calibri" w:hAnsi="Calibri"/>
                <w:b/>
                <w:szCs w:val="20"/>
              </w:rPr>
            </w:pPr>
            <w:r w:rsidRPr="0063117D">
              <w:rPr>
                <w:rFonts w:ascii="Calibri" w:hAnsi="Calibri"/>
                <w:b/>
                <w:szCs w:val="20"/>
              </w:rPr>
              <w:t>Essential</w:t>
            </w:r>
          </w:p>
        </w:tc>
        <w:tc>
          <w:tcPr>
            <w:tcW w:w="1077" w:type="dxa"/>
            <w:tcBorders>
              <w:bottom w:val="single" w:sz="4" w:space="0" w:color="auto"/>
            </w:tcBorders>
          </w:tcPr>
          <w:p w14:paraId="69E46EDE" w14:textId="77777777" w:rsidR="00F8083E" w:rsidRPr="0063117D" w:rsidRDefault="00F8083E" w:rsidP="004160E3">
            <w:pPr>
              <w:jc w:val="center"/>
              <w:rPr>
                <w:rFonts w:ascii="Calibri" w:hAnsi="Calibri"/>
                <w:b/>
                <w:szCs w:val="20"/>
              </w:rPr>
            </w:pPr>
            <w:r w:rsidRPr="0063117D">
              <w:rPr>
                <w:rFonts w:ascii="Calibri" w:hAnsi="Calibri"/>
                <w:b/>
                <w:szCs w:val="20"/>
              </w:rPr>
              <w:t>Desirable</w:t>
            </w:r>
          </w:p>
        </w:tc>
      </w:tr>
      <w:tr w:rsidR="00F8083E" w:rsidRPr="0063117D" w14:paraId="4705AA5B" w14:textId="77777777" w:rsidTr="004160E3">
        <w:tc>
          <w:tcPr>
            <w:tcW w:w="7713" w:type="dxa"/>
            <w:tcBorders>
              <w:bottom w:val="nil"/>
            </w:tcBorders>
          </w:tcPr>
          <w:p w14:paraId="30324215" w14:textId="77777777" w:rsidR="00F8083E" w:rsidRDefault="00F8083E" w:rsidP="004160E3">
            <w:pPr>
              <w:autoSpaceDE w:val="0"/>
              <w:autoSpaceDN w:val="0"/>
              <w:adjustRightInd w:val="0"/>
              <w:rPr>
                <w:rFonts w:cs="TT240t00"/>
                <w:b/>
                <w:szCs w:val="20"/>
              </w:rPr>
            </w:pPr>
          </w:p>
          <w:p w14:paraId="131DE77D" w14:textId="77777777" w:rsidR="00F8083E" w:rsidRPr="0063117D" w:rsidRDefault="00F8083E" w:rsidP="004160E3">
            <w:pPr>
              <w:autoSpaceDE w:val="0"/>
              <w:autoSpaceDN w:val="0"/>
              <w:adjustRightInd w:val="0"/>
              <w:rPr>
                <w:rFonts w:ascii="TT240t00" w:hAnsi="TT240t00" w:cs="TT240t00"/>
                <w:szCs w:val="20"/>
              </w:rPr>
            </w:pPr>
            <w:r w:rsidRPr="0063117D">
              <w:rPr>
                <w:rFonts w:cs="TT240t00"/>
                <w:b/>
                <w:szCs w:val="20"/>
              </w:rPr>
              <w:t>Other</w:t>
            </w:r>
            <w:r w:rsidRPr="0063117D">
              <w:rPr>
                <w:rFonts w:ascii="TT240t00" w:hAnsi="TT240t00" w:cs="TT240t00"/>
                <w:szCs w:val="20"/>
              </w:rPr>
              <w:t xml:space="preserve"> </w:t>
            </w:r>
          </w:p>
        </w:tc>
        <w:tc>
          <w:tcPr>
            <w:tcW w:w="1021" w:type="dxa"/>
            <w:tcBorders>
              <w:bottom w:val="nil"/>
            </w:tcBorders>
          </w:tcPr>
          <w:p w14:paraId="7D46614D" w14:textId="77777777" w:rsidR="00F8083E" w:rsidRPr="0063117D" w:rsidRDefault="00F8083E" w:rsidP="004160E3">
            <w:pPr>
              <w:jc w:val="center"/>
              <w:rPr>
                <w:rFonts w:ascii="Calibri" w:hAnsi="Calibri"/>
                <w:szCs w:val="20"/>
              </w:rPr>
            </w:pPr>
          </w:p>
        </w:tc>
        <w:tc>
          <w:tcPr>
            <w:tcW w:w="1077" w:type="dxa"/>
            <w:tcBorders>
              <w:bottom w:val="nil"/>
            </w:tcBorders>
          </w:tcPr>
          <w:p w14:paraId="100FBE56" w14:textId="77777777" w:rsidR="00F8083E" w:rsidRPr="0063117D" w:rsidRDefault="00F8083E" w:rsidP="004160E3">
            <w:pPr>
              <w:jc w:val="center"/>
              <w:rPr>
                <w:rFonts w:ascii="Calibri" w:hAnsi="Calibri"/>
                <w:b/>
                <w:szCs w:val="20"/>
              </w:rPr>
            </w:pPr>
          </w:p>
        </w:tc>
      </w:tr>
      <w:tr w:rsidR="00F8083E" w:rsidRPr="0063117D" w14:paraId="47506613" w14:textId="77777777" w:rsidTr="004160E3">
        <w:tc>
          <w:tcPr>
            <w:tcW w:w="7713" w:type="dxa"/>
            <w:tcBorders>
              <w:top w:val="nil"/>
              <w:bottom w:val="nil"/>
            </w:tcBorders>
          </w:tcPr>
          <w:p w14:paraId="3F6538FB" w14:textId="3EA5FBCD" w:rsidR="00F8083E" w:rsidRPr="0063117D" w:rsidRDefault="00F8083E" w:rsidP="004160E3">
            <w:pPr>
              <w:autoSpaceDE w:val="0"/>
              <w:autoSpaceDN w:val="0"/>
              <w:adjustRightInd w:val="0"/>
              <w:rPr>
                <w:rFonts w:cs="TT240t00"/>
                <w:szCs w:val="20"/>
              </w:rPr>
            </w:pPr>
            <w:r w:rsidRPr="0063117D">
              <w:rPr>
                <w:rFonts w:cs="TT240t00"/>
                <w:szCs w:val="20"/>
              </w:rPr>
              <w:t>Ability to work hard</w:t>
            </w:r>
            <w:r w:rsidR="00137DA6">
              <w:rPr>
                <w:rFonts w:cs="TT240t00"/>
                <w:szCs w:val="20"/>
              </w:rPr>
              <w:t xml:space="preserve"> </w:t>
            </w:r>
            <w:r w:rsidRPr="0063117D">
              <w:rPr>
                <w:rFonts w:cs="TT240t00"/>
                <w:szCs w:val="20"/>
              </w:rPr>
              <w:t xml:space="preserve">and maintain </w:t>
            </w:r>
            <w:r>
              <w:rPr>
                <w:rFonts w:cs="TT240t00"/>
                <w:szCs w:val="20"/>
              </w:rPr>
              <w:t>high personal standards</w:t>
            </w:r>
          </w:p>
        </w:tc>
        <w:tc>
          <w:tcPr>
            <w:tcW w:w="1021" w:type="dxa"/>
            <w:tcBorders>
              <w:top w:val="nil"/>
              <w:bottom w:val="nil"/>
            </w:tcBorders>
          </w:tcPr>
          <w:p w14:paraId="2947B972"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3FA21019" w14:textId="77777777" w:rsidR="00F8083E" w:rsidRPr="0063117D" w:rsidRDefault="00F8083E" w:rsidP="004160E3">
            <w:pPr>
              <w:jc w:val="center"/>
              <w:rPr>
                <w:rFonts w:ascii="Calibri" w:hAnsi="Calibri"/>
                <w:b/>
                <w:szCs w:val="20"/>
              </w:rPr>
            </w:pPr>
          </w:p>
        </w:tc>
      </w:tr>
      <w:tr w:rsidR="00137DA6" w:rsidRPr="0063117D" w14:paraId="2295C354" w14:textId="77777777" w:rsidTr="00B24D94">
        <w:tc>
          <w:tcPr>
            <w:tcW w:w="7713" w:type="dxa"/>
            <w:tcBorders>
              <w:top w:val="nil"/>
              <w:bottom w:val="nil"/>
            </w:tcBorders>
          </w:tcPr>
          <w:p w14:paraId="45425C30" w14:textId="76AEBDF2" w:rsidR="00137DA6" w:rsidRPr="0063117D" w:rsidRDefault="00137DA6" w:rsidP="00B24D94">
            <w:pPr>
              <w:autoSpaceDE w:val="0"/>
              <w:autoSpaceDN w:val="0"/>
              <w:adjustRightInd w:val="0"/>
              <w:rPr>
                <w:rFonts w:cs="TT240t00"/>
                <w:szCs w:val="20"/>
              </w:rPr>
            </w:pPr>
            <w:r>
              <w:rPr>
                <w:rFonts w:cs="TT240t00"/>
                <w:szCs w:val="20"/>
              </w:rPr>
              <w:t xml:space="preserve">Absolute integrity in the maintenance of confidentiality </w:t>
            </w:r>
          </w:p>
        </w:tc>
        <w:tc>
          <w:tcPr>
            <w:tcW w:w="1021" w:type="dxa"/>
            <w:tcBorders>
              <w:top w:val="nil"/>
              <w:bottom w:val="nil"/>
            </w:tcBorders>
          </w:tcPr>
          <w:p w14:paraId="706BF4EA" w14:textId="77777777" w:rsidR="00137DA6" w:rsidRPr="0063117D" w:rsidRDefault="00137DA6" w:rsidP="00B24D94">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789FB954" w14:textId="77777777" w:rsidR="00137DA6" w:rsidRPr="0063117D" w:rsidRDefault="00137DA6" w:rsidP="00B24D94">
            <w:pPr>
              <w:jc w:val="center"/>
              <w:rPr>
                <w:rFonts w:ascii="Calibri" w:hAnsi="Calibri"/>
                <w:b/>
                <w:szCs w:val="20"/>
              </w:rPr>
            </w:pPr>
          </w:p>
        </w:tc>
      </w:tr>
      <w:tr w:rsidR="00F8083E" w:rsidRPr="0063117D" w14:paraId="48C0D1B3" w14:textId="77777777" w:rsidTr="004160E3">
        <w:tc>
          <w:tcPr>
            <w:tcW w:w="7713" w:type="dxa"/>
            <w:tcBorders>
              <w:top w:val="nil"/>
              <w:bottom w:val="nil"/>
            </w:tcBorders>
          </w:tcPr>
          <w:p w14:paraId="370D7254" w14:textId="77777777" w:rsidR="00F8083E" w:rsidRPr="0063117D" w:rsidRDefault="00F8083E" w:rsidP="004160E3">
            <w:pPr>
              <w:autoSpaceDE w:val="0"/>
              <w:autoSpaceDN w:val="0"/>
              <w:adjustRightInd w:val="0"/>
              <w:rPr>
                <w:rFonts w:cs="TT240t00"/>
                <w:szCs w:val="20"/>
              </w:rPr>
            </w:pPr>
            <w:r w:rsidRPr="0063117D">
              <w:rPr>
                <w:rFonts w:cs="TT240t00"/>
                <w:szCs w:val="20"/>
              </w:rPr>
              <w:t>A demonstrable commitment to equal opportunities</w:t>
            </w:r>
          </w:p>
        </w:tc>
        <w:tc>
          <w:tcPr>
            <w:tcW w:w="1021" w:type="dxa"/>
            <w:tcBorders>
              <w:top w:val="nil"/>
              <w:bottom w:val="nil"/>
            </w:tcBorders>
          </w:tcPr>
          <w:p w14:paraId="6AD3D337" w14:textId="77777777" w:rsidR="002F1BCD" w:rsidRPr="0063117D" w:rsidRDefault="002F1BCD"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5B5AE2EF" w14:textId="77777777" w:rsidR="00F8083E" w:rsidRPr="0063117D" w:rsidRDefault="00F8083E" w:rsidP="004160E3">
            <w:pPr>
              <w:jc w:val="center"/>
              <w:rPr>
                <w:rFonts w:ascii="Calibri" w:hAnsi="Calibri"/>
                <w:b/>
                <w:szCs w:val="20"/>
              </w:rPr>
            </w:pPr>
          </w:p>
        </w:tc>
      </w:tr>
      <w:tr w:rsidR="00F8083E" w:rsidRPr="0063117D" w14:paraId="7067A5B1" w14:textId="77777777" w:rsidTr="004160E3">
        <w:tc>
          <w:tcPr>
            <w:tcW w:w="7713" w:type="dxa"/>
            <w:tcBorders>
              <w:top w:val="nil"/>
              <w:bottom w:val="nil"/>
            </w:tcBorders>
          </w:tcPr>
          <w:p w14:paraId="2839A8EE" w14:textId="77777777" w:rsidR="00F8083E" w:rsidRPr="0063117D" w:rsidRDefault="00F8083E" w:rsidP="004160E3">
            <w:pPr>
              <w:autoSpaceDE w:val="0"/>
              <w:autoSpaceDN w:val="0"/>
              <w:adjustRightInd w:val="0"/>
              <w:rPr>
                <w:rFonts w:cs="TT240t00"/>
                <w:szCs w:val="20"/>
              </w:rPr>
            </w:pPr>
            <w:r w:rsidRPr="0063117D">
              <w:rPr>
                <w:rFonts w:cs="TT240t00"/>
                <w:szCs w:val="20"/>
              </w:rPr>
              <w:t xml:space="preserve">A recognition of the importance of </w:t>
            </w:r>
            <w:r>
              <w:rPr>
                <w:rFonts w:cs="TT240t00"/>
                <w:szCs w:val="20"/>
              </w:rPr>
              <w:t xml:space="preserve">personal responsibility for </w:t>
            </w:r>
            <w:r w:rsidRPr="0063117D">
              <w:rPr>
                <w:rFonts w:cs="TT240t00"/>
                <w:szCs w:val="20"/>
              </w:rPr>
              <w:t>Health and Safety</w:t>
            </w:r>
          </w:p>
        </w:tc>
        <w:tc>
          <w:tcPr>
            <w:tcW w:w="1021" w:type="dxa"/>
            <w:tcBorders>
              <w:top w:val="nil"/>
              <w:bottom w:val="nil"/>
            </w:tcBorders>
          </w:tcPr>
          <w:p w14:paraId="47127153"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29926634" w14:textId="77777777" w:rsidR="00F8083E" w:rsidRPr="0063117D" w:rsidRDefault="00F8083E" w:rsidP="004160E3">
            <w:pPr>
              <w:jc w:val="center"/>
              <w:rPr>
                <w:rFonts w:ascii="Calibri" w:hAnsi="Calibri"/>
                <w:b/>
                <w:szCs w:val="20"/>
              </w:rPr>
            </w:pPr>
          </w:p>
        </w:tc>
      </w:tr>
      <w:tr w:rsidR="00F8083E" w:rsidRPr="0063117D" w14:paraId="59741429" w14:textId="77777777" w:rsidTr="004160E3">
        <w:tc>
          <w:tcPr>
            <w:tcW w:w="7713" w:type="dxa"/>
            <w:tcBorders>
              <w:top w:val="nil"/>
              <w:bottom w:val="nil"/>
            </w:tcBorders>
          </w:tcPr>
          <w:p w14:paraId="534C581B" w14:textId="77777777" w:rsidR="00F8083E" w:rsidRPr="0063117D" w:rsidRDefault="00F8083E" w:rsidP="004160E3">
            <w:pPr>
              <w:autoSpaceDE w:val="0"/>
              <w:autoSpaceDN w:val="0"/>
              <w:adjustRightInd w:val="0"/>
              <w:rPr>
                <w:rFonts w:cs="TT240t00"/>
                <w:szCs w:val="20"/>
              </w:rPr>
            </w:pPr>
            <w:r w:rsidRPr="0063117D">
              <w:rPr>
                <w:rFonts w:cs="TT240t00"/>
                <w:szCs w:val="20"/>
              </w:rPr>
              <w:t xml:space="preserve">A willingness to </w:t>
            </w:r>
            <w:r>
              <w:rPr>
                <w:rFonts w:cs="TT240t00"/>
                <w:szCs w:val="20"/>
              </w:rPr>
              <w:t xml:space="preserve">engage fully with continuing </w:t>
            </w:r>
            <w:r w:rsidRPr="0063117D">
              <w:rPr>
                <w:rFonts w:cs="TT240t00"/>
                <w:szCs w:val="20"/>
              </w:rPr>
              <w:t xml:space="preserve">professional </w:t>
            </w:r>
            <w:r>
              <w:rPr>
                <w:rFonts w:cs="TT240t00"/>
                <w:szCs w:val="20"/>
              </w:rPr>
              <w:t xml:space="preserve">development </w:t>
            </w:r>
          </w:p>
        </w:tc>
        <w:tc>
          <w:tcPr>
            <w:tcW w:w="1021" w:type="dxa"/>
            <w:tcBorders>
              <w:top w:val="nil"/>
              <w:bottom w:val="nil"/>
            </w:tcBorders>
          </w:tcPr>
          <w:p w14:paraId="32DCF7B9"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62184DF8" w14:textId="77777777" w:rsidR="00F8083E" w:rsidRPr="0063117D" w:rsidRDefault="00F8083E" w:rsidP="004160E3">
            <w:pPr>
              <w:jc w:val="center"/>
              <w:rPr>
                <w:rFonts w:ascii="Calibri" w:hAnsi="Calibri"/>
                <w:b/>
                <w:szCs w:val="20"/>
              </w:rPr>
            </w:pPr>
          </w:p>
        </w:tc>
      </w:tr>
      <w:tr w:rsidR="00F8083E" w:rsidRPr="0063117D" w14:paraId="6DFBC40F" w14:textId="77777777" w:rsidTr="004160E3">
        <w:tc>
          <w:tcPr>
            <w:tcW w:w="7713" w:type="dxa"/>
            <w:tcBorders>
              <w:top w:val="nil"/>
              <w:bottom w:val="nil"/>
            </w:tcBorders>
          </w:tcPr>
          <w:p w14:paraId="20C3A744" w14:textId="77777777" w:rsidR="00F8083E" w:rsidRPr="0063117D" w:rsidRDefault="00F8083E" w:rsidP="004160E3">
            <w:pPr>
              <w:rPr>
                <w:rFonts w:cs="TT240t00"/>
                <w:szCs w:val="20"/>
              </w:rPr>
            </w:pPr>
            <w:r w:rsidRPr="0063117D">
              <w:rPr>
                <w:rFonts w:cs="TT240t00"/>
                <w:szCs w:val="20"/>
              </w:rPr>
              <w:t xml:space="preserve">Commitment to safeguarding and promoting the welfare of </w:t>
            </w:r>
            <w:r>
              <w:rPr>
                <w:rFonts w:cs="TT240t00"/>
                <w:szCs w:val="20"/>
              </w:rPr>
              <w:t>pupil</w:t>
            </w:r>
            <w:r w:rsidRPr="0063117D">
              <w:rPr>
                <w:rFonts w:cs="TT240t00"/>
                <w:szCs w:val="20"/>
              </w:rPr>
              <w:t>s</w:t>
            </w:r>
          </w:p>
        </w:tc>
        <w:tc>
          <w:tcPr>
            <w:tcW w:w="1021" w:type="dxa"/>
            <w:tcBorders>
              <w:top w:val="nil"/>
              <w:bottom w:val="nil"/>
            </w:tcBorders>
          </w:tcPr>
          <w:p w14:paraId="0CF49B78" w14:textId="77777777" w:rsidR="00F8083E" w:rsidRPr="0063117D" w:rsidRDefault="00F8083E" w:rsidP="004160E3">
            <w:pPr>
              <w:jc w:val="center"/>
              <w:rPr>
                <w:rFonts w:ascii="Calibri" w:hAnsi="Calibri"/>
                <w:b/>
                <w:szCs w:val="20"/>
              </w:rPr>
            </w:pPr>
            <w:r w:rsidRPr="0063117D">
              <w:rPr>
                <w:rFonts w:ascii="Calibri" w:hAnsi="Calibri"/>
                <w:b/>
                <w:szCs w:val="20"/>
              </w:rPr>
              <w:sym w:font="Wingdings" w:char="F0FC"/>
            </w:r>
          </w:p>
        </w:tc>
        <w:tc>
          <w:tcPr>
            <w:tcW w:w="1077" w:type="dxa"/>
            <w:tcBorders>
              <w:top w:val="nil"/>
              <w:bottom w:val="nil"/>
            </w:tcBorders>
          </w:tcPr>
          <w:p w14:paraId="1EFD142D" w14:textId="77777777" w:rsidR="00F8083E" w:rsidRPr="0063117D" w:rsidRDefault="00F8083E" w:rsidP="004160E3">
            <w:pPr>
              <w:jc w:val="center"/>
              <w:rPr>
                <w:rFonts w:ascii="Calibri" w:hAnsi="Calibri"/>
                <w:b/>
                <w:szCs w:val="20"/>
              </w:rPr>
            </w:pPr>
          </w:p>
        </w:tc>
      </w:tr>
      <w:tr w:rsidR="00F8083E" w:rsidRPr="0063117D" w14:paraId="083E5CF1" w14:textId="77777777" w:rsidTr="004160E3">
        <w:tc>
          <w:tcPr>
            <w:tcW w:w="7713" w:type="dxa"/>
            <w:tcBorders>
              <w:top w:val="nil"/>
              <w:bottom w:val="nil"/>
            </w:tcBorders>
          </w:tcPr>
          <w:p w14:paraId="6E9D58C0" w14:textId="77777777" w:rsidR="00F8083E" w:rsidRPr="0063117D" w:rsidRDefault="00F8083E" w:rsidP="00027902">
            <w:pPr>
              <w:autoSpaceDE w:val="0"/>
              <w:autoSpaceDN w:val="0"/>
              <w:adjustRightInd w:val="0"/>
              <w:rPr>
                <w:rFonts w:ascii="Calibri" w:hAnsi="Calibri"/>
                <w:szCs w:val="20"/>
              </w:rPr>
            </w:pPr>
            <w:r>
              <w:rPr>
                <w:rFonts w:ascii="Calibri" w:hAnsi="Calibri"/>
                <w:szCs w:val="20"/>
              </w:rPr>
              <w:t xml:space="preserve">Emotional resilience </w:t>
            </w:r>
            <w:r w:rsidR="00027902">
              <w:rPr>
                <w:rFonts w:ascii="Calibri" w:hAnsi="Calibri"/>
                <w:szCs w:val="20"/>
              </w:rPr>
              <w:t xml:space="preserve">to support pupils whilst maintaining professional detachment </w:t>
            </w:r>
          </w:p>
        </w:tc>
        <w:tc>
          <w:tcPr>
            <w:tcW w:w="1021" w:type="dxa"/>
            <w:tcBorders>
              <w:top w:val="nil"/>
              <w:bottom w:val="nil"/>
            </w:tcBorders>
          </w:tcPr>
          <w:p w14:paraId="2562ADC5"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55B12752" w14:textId="77777777" w:rsidR="00F8083E" w:rsidRPr="0063117D" w:rsidRDefault="00F8083E" w:rsidP="004160E3">
            <w:pPr>
              <w:jc w:val="center"/>
              <w:rPr>
                <w:rFonts w:ascii="Calibri" w:hAnsi="Calibri"/>
                <w:b/>
                <w:szCs w:val="20"/>
              </w:rPr>
            </w:pPr>
          </w:p>
        </w:tc>
      </w:tr>
      <w:tr w:rsidR="00F8083E" w:rsidRPr="0063117D" w14:paraId="1B75F69F" w14:textId="77777777" w:rsidTr="004160E3">
        <w:tc>
          <w:tcPr>
            <w:tcW w:w="7713" w:type="dxa"/>
            <w:tcBorders>
              <w:top w:val="nil"/>
              <w:bottom w:val="nil"/>
            </w:tcBorders>
          </w:tcPr>
          <w:p w14:paraId="5B804F75" w14:textId="77777777" w:rsidR="00F8083E" w:rsidRPr="0063117D" w:rsidRDefault="00F8083E" w:rsidP="004160E3">
            <w:pPr>
              <w:autoSpaceDE w:val="0"/>
              <w:autoSpaceDN w:val="0"/>
              <w:adjustRightInd w:val="0"/>
              <w:rPr>
                <w:rFonts w:ascii="Calibri" w:hAnsi="Calibri"/>
                <w:szCs w:val="20"/>
              </w:rPr>
            </w:pPr>
            <w:r>
              <w:rPr>
                <w:rFonts w:ascii="Calibri" w:hAnsi="Calibri"/>
                <w:szCs w:val="20"/>
              </w:rPr>
              <w:t>Motivation to work with and, at times, alongside pupils</w:t>
            </w:r>
          </w:p>
        </w:tc>
        <w:tc>
          <w:tcPr>
            <w:tcW w:w="1021" w:type="dxa"/>
            <w:tcBorders>
              <w:top w:val="nil"/>
              <w:bottom w:val="nil"/>
            </w:tcBorders>
          </w:tcPr>
          <w:p w14:paraId="64752766"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7D756378" w14:textId="77777777" w:rsidR="00F8083E" w:rsidRPr="0063117D" w:rsidRDefault="00F8083E" w:rsidP="004160E3">
            <w:pPr>
              <w:jc w:val="center"/>
              <w:rPr>
                <w:rFonts w:ascii="Calibri" w:hAnsi="Calibri"/>
                <w:b/>
                <w:szCs w:val="20"/>
              </w:rPr>
            </w:pPr>
          </w:p>
        </w:tc>
      </w:tr>
      <w:tr w:rsidR="00F8083E" w:rsidRPr="0063117D" w14:paraId="38732378" w14:textId="77777777" w:rsidTr="004160E3">
        <w:tc>
          <w:tcPr>
            <w:tcW w:w="7713" w:type="dxa"/>
            <w:tcBorders>
              <w:top w:val="nil"/>
              <w:bottom w:val="nil"/>
            </w:tcBorders>
          </w:tcPr>
          <w:p w14:paraId="1782E757" w14:textId="77777777" w:rsidR="00F8083E" w:rsidRPr="0063117D" w:rsidRDefault="00F8083E" w:rsidP="004160E3">
            <w:pPr>
              <w:autoSpaceDE w:val="0"/>
              <w:autoSpaceDN w:val="0"/>
              <w:adjustRightInd w:val="0"/>
              <w:rPr>
                <w:rFonts w:ascii="Calibri" w:hAnsi="Calibri"/>
                <w:szCs w:val="20"/>
              </w:rPr>
            </w:pPr>
            <w:r>
              <w:rPr>
                <w:rFonts w:ascii="Calibri" w:hAnsi="Calibri"/>
                <w:szCs w:val="20"/>
              </w:rPr>
              <w:t>Willingness to be flexible and wo</w:t>
            </w:r>
            <w:r w:rsidR="00B41937">
              <w:rPr>
                <w:rFonts w:ascii="Calibri" w:hAnsi="Calibri"/>
                <w:szCs w:val="20"/>
              </w:rPr>
              <w:t>rk in the best interest of the S</w:t>
            </w:r>
            <w:r>
              <w:rPr>
                <w:rFonts w:ascii="Calibri" w:hAnsi="Calibri"/>
                <w:szCs w:val="20"/>
              </w:rPr>
              <w:t>chool</w:t>
            </w:r>
          </w:p>
        </w:tc>
        <w:tc>
          <w:tcPr>
            <w:tcW w:w="1021" w:type="dxa"/>
            <w:tcBorders>
              <w:top w:val="nil"/>
              <w:bottom w:val="nil"/>
            </w:tcBorders>
          </w:tcPr>
          <w:p w14:paraId="13F1A337" w14:textId="77777777" w:rsidR="00F8083E" w:rsidRPr="0063117D" w:rsidRDefault="00F8083E" w:rsidP="004160E3">
            <w:pPr>
              <w:jc w:val="center"/>
              <w:rPr>
                <w:rFonts w:ascii="Calibri" w:hAnsi="Calibri"/>
                <w:szCs w:val="20"/>
              </w:rPr>
            </w:pPr>
            <w:r w:rsidRPr="0063117D">
              <w:rPr>
                <w:rFonts w:ascii="Calibri" w:hAnsi="Calibri"/>
                <w:b/>
                <w:szCs w:val="20"/>
              </w:rPr>
              <w:sym w:font="Wingdings" w:char="F0FC"/>
            </w:r>
          </w:p>
        </w:tc>
        <w:tc>
          <w:tcPr>
            <w:tcW w:w="1077" w:type="dxa"/>
            <w:tcBorders>
              <w:top w:val="nil"/>
              <w:bottom w:val="nil"/>
            </w:tcBorders>
          </w:tcPr>
          <w:p w14:paraId="380F27B5" w14:textId="77777777" w:rsidR="00F8083E" w:rsidRPr="0063117D" w:rsidRDefault="00F8083E" w:rsidP="004160E3">
            <w:pPr>
              <w:jc w:val="center"/>
              <w:rPr>
                <w:rFonts w:ascii="Calibri" w:hAnsi="Calibri"/>
                <w:b/>
                <w:szCs w:val="20"/>
              </w:rPr>
            </w:pPr>
          </w:p>
        </w:tc>
      </w:tr>
      <w:tr w:rsidR="00F8083E" w:rsidRPr="0063117D" w14:paraId="45A1B855" w14:textId="77777777" w:rsidTr="004160E3">
        <w:tc>
          <w:tcPr>
            <w:tcW w:w="7713" w:type="dxa"/>
            <w:tcBorders>
              <w:top w:val="nil"/>
              <w:bottom w:val="single" w:sz="4" w:space="0" w:color="auto"/>
            </w:tcBorders>
          </w:tcPr>
          <w:p w14:paraId="34248ED5" w14:textId="77777777" w:rsidR="00F8083E" w:rsidRPr="0063117D" w:rsidRDefault="00F8083E" w:rsidP="00B41937">
            <w:pPr>
              <w:autoSpaceDE w:val="0"/>
              <w:autoSpaceDN w:val="0"/>
              <w:adjustRightInd w:val="0"/>
              <w:spacing w:after="120"/>
              <w:rPr>
                <w:rFonts w:ascii="Calibri" w:hAnsi="Calibri"/>
                <w:szCs w:val="20"/>
              </w:rPr>
            </w:pPr>
          </w:p>
        </w:tc>
        <w:tc>
          <w:tcPr>
            <w:tcW w:w="1021" w:type="dxa"/>
            <w:tcBorders>
              <w:top w:val="nil"/>
              <w:bottom w:val="single" w:sz="4" w:space="0" w:color="auto"/>
            </w:tcBorders>
          </w:tcPr>
          <w:p w14:paraId="79884BDB" w14:textId="77777777" w:rsidR="00F8083E" w:rsidRPr="0063117D" w:rsidRDefault="00F8083E" w:rsidP="00B41937">
            <w:pPr>
              <w:rPr>
                <w:rFonts w:ascii="Calibri" w:hAnsi="Calibri"/>
                <w:szCs w:val="20"/>
              </w:rPr>
            </w:pPr>
          </w:p>
        </w:tc>
        <w:tc>
          <w:tcPr>
            <w:tcW w:w="1077" w:type="dxa"/>
            <w:tcBorders>
              <w:top w:val="nil"/>
              <w:bottom w:val="single" w:sz="4" w:space="0" w:color="auto"/>
            </w:tcBorders>
          </w:tcPr>
          <w:p w14:paraId="7CD2FF86" w14:textId="77777777" w:rsidR="00F8083E" w:rsidRPr="0063117D" w:rsidRDefault="00F8083E" w:rsidP="004160E3">
            <w:pPr>
              <w:jc w:val="center"/>
              <w:rPr>
                <w:rFonts w:ascii="Calibri" w:hAnsi="Calibri"/>
                <w:b/>
                <w:szCs w:val="20"/>
              </w:rPr>
            </w:pPr>
          </w:p>
        </w:tc>
      </w:tr>
    </w:tbl>
    <w:p w14:paraId="68296A12" w14:textId="77777777" w:rsidR="00F8083E" w:rsidRDefault="00F8083E" w:rsidP="00F8083E">
      <w:pPr>
        <w:spacing w:before="120"/>
        <w:jc w:val="both"/>
        <w:rPr>
          <w:rFonts w:ascii="Calibri" w:hAnsi="Calibri"/>
          <w:szCs w:val="24"/>
        </w:rPr>
      </w:pPr>
    </w:p>
    <w:p w14:paraId="17D72289" w14:textId="6ACDCF3D" w:rsidR="00F8083E" w:rsidRDefault="00F8083E" w:rsidP="006C5253">
      <w:pPr>
        <w:spacing w:after="120"/>
        <w:jc w:val="both"/>
        <w:rPr>
          <w:rFonts w:ascii="Calibri" w:hAnsi="Calibri"/>
          <w:szCs w:val="24"/>
        </w:rPr>
      </w:pPr>
      <w:r w:rsidRPr="00472327">
        <w:rPr>
          <w:rFonts w:ascii="Calibri" w:hAnsi="Calibri"/>
          <w:szCs w:val="24"/>
        </w:rPr>
        <w:t xml:space="preserve">To deliver services effectively, a degree of flexibility is needed, and the post holder may be required to perform work commensurate with the level of responsibility of the role not specifically referred to above. </w:t>
      </w:r>
    </w:p>
    <w:p w14:paraId="3354AE1F" w14:textId="77777777" w:rsidR="00F8083E" w:rsidRDefault="00F8083E" w:rsidP="000A58E1">
      <w:pPr>
        <w:pStyle w:val="NoSpacing"/>
        <w:jc w:val="both"/>
      </w:pPr>
      <w:r w:rsidRPr="00472327">
        <w:rPr>
          <w:rFonts w:ascii="Calibri" w:hAnsi="Calibri"/>
          <w:szCs w:val="24"/>
        </w:rPr>
        <w:t>Ermysted’s Grammar School is committed to safeguarding and promoting the welfare of children and young people and expects all staff and volunteers to share this commitment.  The successful candidate will be expected to undergo enhanced DBS clearance</w:t>
      </w:r>
      <w:r w:rsidR="00B41937">
        <w:rPr>
          <w:rFonts w:ascii="Calibri" w:hAnsi="Calibri"/>
          <w:szCs w:val="24"/>
        </w:rPr>
        <w:t>.</w:t>
      </w:r>
    </w:p>
    <w:p w14:paraId="52A8B89F" w14:textId="77777777" w:rsidR="00F8083E" w:rsidRDefault="00F8083E" w:rsidP="00F8083E">
      <w:pPr>
        <w:pStyle w:val="NoSpacing"/>
      </w:pPr>
    </w:p>
    <w:p w14:paraId="2DBF920A" w14:textId="77777777" w:rsidR="00F8083E" w:rsidRDefault="00F8083E" w:rsidP="00F8083E">
      <w:pPr>
        <w:pStyle w:val="NoSpacing"/>
      </w:pPr>
    </w:p>
    <w:p w14:paraId="29526127" w14:textId="77777777" w:rsidR="0031092E" w:rsidRPr="00A07ECB" w:rsidRDefault="0031092E" w:rsidP="00DC7CDB"/>
    <w:sectPr w:rsidR="0031092E" w:rsidRPr="00A07ECB" w:rsidSect="00394CF1">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D45E" w14:textId="77777777" w:rsidR="007A44A3" w:rsidRDefault="007A44A3" w:rsidP="00A07ECB">
      <w:r>
        <w:separator/>
      </w:r>
    </w:p>
  </w:endnote>
  <w:endnote w:type="continuationSeparator" w:id="0">
    <w:p w14:paraId="26F0A884" w14:textId="77777777" w:rsidR="007A44A3" w:rsidRDefault="007A44A3" w:rsidP="00A0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240t00">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CC44" w14:textId="77777777" w:rsidR="007A44A3" w:rsidRDefault="007A44A3" w:rsidP="00A07ECB">
      <w:r>
        <w:separator/>
      </w:r>
    </w:p>
  </w:footnote>
  <w:footnote w:type="continuationSeparator" w:id="0">
    <w:p w14:paraId="08E9B585" w14:textId="77777777" w:rsidR="007A44A3" w:rsidRDefault="007A44A3" w:rsidP="00A0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F46"/>
    <w:multiLevelType w:val="hybridMultilevel"/>
    <w:tmpl w:val="077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E579F"/>
    <w:multiLevelType w:val="hybridMultilevel"/>
    <w:tmpl w:val="4BE64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A485D"/>
    <w:multiLevelType w:val="hybridMultilevel"/>
    <w:tmpl w:val="AFF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5FF0"/>
    <w:multiLevelType w:val="hybridMultilevel"/>
    <w:tmpl w:val="AE10240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0F7106B"/>
    <w:multiLevelType w:val="hybridMultilevel"/>
    <w:tmpl w:val="2F2C2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950EDF"/>
    <w:multiLevelType w:val="hybridMultilevel"/>
    <w:tmpl w:val="59A2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3662D"/>
    <w:multiLevelType w:val="hybridMultilevel"/>
    <w:tmpl w:val="1864254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56680F"/>
    <w:multiLevelType w:val="hybridMultilevel"/>
    <w:tmpl w:val="B1CA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715BE"/>
    <w:multiLevelType w:val="hybridMultilevel"/>
    <w:tmpl w:val="A2C6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642E7"/>
    <w:multiLevelType w:val="hybridMultilevel"/>
    <w:tmpl w:val="AC7A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93D27"/>
    <w:multiLevelType w:val="hybridMultilevel"/>
    <w:tmpl w:val="4692D0CC"/>
    <w:lvl w:ilvl="0" w:tplc="2A2C1D0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F4D6C"/>
    <w:multiLevelType w:val="hybridMultilevel"/>
    <w:tmpl w:val="EF7E6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1E49B0"/>
    <w:multiLevelType w:val="hybridMultilevel"/>
    <w:tmpl w:val="3B4EA4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3E6A23CC"/>
    <w:multiLevelType w:val="hybridMultilevel"/>
    <w:tmpl w:val="5C8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7673D"/>
    <w:multiLevelType w:val="hybridMultilevel"/>
    <w:tmpl w:val="B82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400810"/>
    <w:multiLevelType w:val="hybridMultilevel"/>
    <w:tmpl w:val="1A546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CD4EC6"/>
    <w:multiLevelType w:val="hybridMultilevel"/>
    <w:tmpl w:val="7B4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8336C"/>
    <w:multiLevelType w:val="hybridMultilevel"/>
    <w:tmpl w:val="EC8E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20DA8"/>
    <w:multiLevelType w:val="hybridMultilevel"/>
    <w:tmpl w:val="4786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47C8D"/>
    <w:multiLevelType w:val="hybridMultilevel"/>
    <w:tmpl w:val="1EAA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D5F61"/>
    <w:multiLevelType w:val="hybridMultilevel"/>
    <w:tmpl w:val="9F8EA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D1CB7"/>
    <w:multiLevelType w:val="hybridMultilevel"/>
    <w:tmpl w:val="7BB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2337905">
    <w:abstractNumId w:val="3"/>
  </w:num>
  <w:num w:numId="2" w16cid:durableId="1659845626">
    <w:abstractNumId w:val="16"/>
  </w:num>
  <w:num w:numId="3" w16cid:durableId="1731920994">
    <w:abstractNumId w:val="19"/>
  </w:num>
  <w:num w:numId="4" w16cid:durableId="793403759">
    <w:abstractNumId w:val="7"/>
  </w:num>
  <w:num w:numId="5" w16cid:durableId="640773367">
    <w:abstractNumId w:val="12"/>
  </w:num>
  <w:num w:numId="6" w16cid:durableId="96095799">
    <w:abstractNumId w:val="6"/>
  </w:num>
  <w:num w:numId="7" w16cid:durableId="1174880974">
    <w:abstractNumId w:val="18"/>
  </w:num>
  <w:num w:numId="8" w16cid:durableId="275790802">
    <w:abstractNumId w:val="9"/>
  </w:num>
  <w:num w:numId="9" w16cid:durableId="2139687235">
    <w:abstractNumId w:val="10"/>
  </w:num>
  <w:num w:numId="10" w16cid:durableId="1429421558">
    <w:abstractNumId w:val="20"/>
  </w:num>
  <w:num w:numId="11" w16cid:durableId="1647200032">
    <w:abstractNumId w:val="14"/>
  </w:num>
  <w:num w:numId="12" w16cid:durableId="791746026">
    <w:abstractNumId w:val="5"/>
  </w:num>
  <w:num w:numId="13" w16cid:durableId="564530295">
    <w:abstractNumId w:val="17"/>
  </w:num>
  <w:num w:numId="14" w16cid:durableId="1511796389">
    <w:abstractNumId w:val="8"/>
  </w:num>
  <w:num w:numId="15" w16cid:durableId="828835624">
    <w:abstractNumId w:val="13"/>
  </w:num>
  <w:num w:numId="16" w16cid:durableId="2146851968">
    <w:abstractNumId w:val="2"/>
  </w:num>
  <w:num w:numId="17" w16cid:durableId="2132360772">
    <w:abstractNumId w:val="21"/>
  </w:num>
  <w:num w:numId="18" w16cid:durableId="1725180176">
    <w:abstractNumId w:val="0"/>
  </w:num>
  <w:num w:numId="19" w16cid:durableId="271128224">
    <w:abstractNumId w:val="21"/>
  </w:num>
  <w:num w:numId="20" w16cid:durableId="459301901">
    <w:abstractNumId w:val="15"/>
  </w:num>
  <w:num w:numId="21" w16cid:durableId="1999723488">
    <w:abstractNumId w:val="11"/>
  </w:num>
  <w:num w:numId="22" w16cid:durableId="616301276">
    <w:abstractNumId w:val="1"/>
  </w:num>
  <w:num w:numId="23" w16cid:durableId="148979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62"/>
    <w:rsid w:val="00027902"/>
    <w:rsid w:val="00033016"/>
    <w:rsid w:val="0003628A"/>
    <w:rsid w:val="00036E99"/>
    <w:rsid w:val="00070462"/>
    <w:rsid w:val="000A58E1"/>
    <w:rsid w:val="00101E2F"/>
    <w:rsid w:val="00120638"/>
    <w:rsid w:val="00133C95"/>
    <w:rsid w:val="00137DA6"/>
    <w:rsid w:val="00154BA9"/>
    <w:rsid w:val="00172018"/>
    <w:rsid w:val="00175B70"/>
    <w:rsid w:val="0017634C"/>
    <w:rsid w:val="0019060C"/>
    <w:rsid w:val="00192083"/>
    <w:rsid w:val="001955AD"/>
    <w:rsid w:val="001B515E"/>
    <w:rsid w:val="001E40F2"/>
    <w:rsid w:val="001E708D"/>
    <w:rsid w:val="0020180F"/>
    <w:rsid w:val="002728D9"/>
    <w:rsid w:val="00276766"/>
    <w:rsid w:val="0028312D"/>
    <w:rsid w:val="002C0773"/>
    <w:rsid w:val="002C7643"/>
    <w:rsid w:val="002E1845"/>
    <w:rsid w:val="002E3693"/>
    <w:rsid w:val="002F0F4A"/>
    <w:rsid w:val="002F1BCD"/>
    <w:rsid w:val="002F40CC"/>
    <w:rsid w:val="00303918"/>
    <w:rsid w:val="0031092E"/>
    <w:rsid w:val="00312AEC"/>
    <w:rsid w:val="00313787"/>
    <w:rsid w:val="00367823"/>
    <w:rsid w:val="003748F6"/>
    <w:rsid w:val="00381347"/>
    <w:rsid w:val="00390CF4"/>
    <w:rsid w:val="00394CF1"/>
    <w:rsid w:val="003D7D40"/>
    <w:rsid w:val="003E5B5F"/>
    <w:rsid w:val="003F0FFB"/>
    <w:rsid w:val="003F45A3"/>
    <w:rsid w:val="00401179"/>
    <w:rsid w:val="00407BF6"/>
    <w:rsid w:val="00440A0D"/>
    <w:rsid w:val="004435E9"/>
    <w:rsid w:val="00462422"/>
    <w:rsid w:val="004760D0"/>
    <w:rsid w:val="00480081"/>
    <w:rsid w:val="004C34FD"/>
    <w:rsid w:val="004E6632"/>
    <w:rsid w:val="004F4514"/>
    <w:rsid w:val="004F77DF"/>
    <w:rsid w:val="00514A4E"/>
    <w:rsid w:val="00521152"/>
    <w:rsid w:val="005329AE"/>
    <w:rsid w:val="005B052B"/>
    <w:rsid w:val="005B3593"/>
    <w:rsid w:val="005C028F"/>
    <w:rsid w:val="005D6AA5"/>
    <w:rsid w:val="00605FCD"/>
    <w:rsid w:val="00614AC3"/>
    <w:rsid w:val="00627CFA"/>
    <w:rsid w:val="00630961"/>
    <w:rsid w:val="00636853"/>
    <w:rsid w:val="00675B07"/>
    <w:rsid w:val="006828C8"/>
    <w:rsid w:val="00693F15"/>
    <w:rsid w:val="006B03E0"/>
    <w:rsid w:val="006C5253"/>
    <w:rsid w:val="006D3605"/>
    <w:rsid w:val="006E4493"/>
    <w:rsid w:val="006F07F1"/>
    <w:rsid w:val="006F0DB8"/>
    <w:rsid w:val="006F69A0"/>
    <w:rsid w:val="006F75E9"/>
    <w:rsid w:val="00706F47"/>
    <w:rsid w:val="007758CB"/>
    <w:rsid w:val="00777112"/>
    <w:rsid w:val="0078280D"/>
    <w:rsid w:val="007A1363"/>
    <w:rsid w:val="007A44A3"/>
    <w:rsid w:val="007B1E38"/>
    <w:rsid w:val="007D1FA9"/>
    <w:rsid w:val="007F7675"/>
    <w:rsid w:val="0083798F"/>
    <w:rsid w:val="00857846"/>
    <w:rsid w:val="00861A0C"/>
    <w:rsid w:val="008737FE"/>
    <w:rsid w:val="008846AF"/>
    <w:rsid w:val="008E6D1F"/>
    <w:rsid w:val="008F37C5"/>
    <w:rsid w:val="00910848"/>
    <w:rsid w:val="00944609"/>
    <w:rsid w:val="00990F5A"/>
    <w:rsid w:val="00997620"/>
    <w:rsid w:val="009B455E"/>
    <w:rsid w:val="009D1811"/>
    <w:rsid w:val="009D19E9"/>
    <w:rsid w:val="009D201D"/>
    <w:rsid w:val="009E2C5F"/>
    <w:rsid w:val="00A024CC"/>
    <w:rsid w:val="00A07ECB"/>
    <w:rsid w:val="00A25980"/>
    <w:rsid w:val="00A3735B"/>
    <w:rsid w:val="00A43BEF"/>
    <w:rsid w:val="00A5645A"/>
    <w:rsid w:val="00A7422C"/>
    <w:rsid w:val="00A76A08"/>
    <w:rsid w:val="00A971CA"/>
    <w:rsid w:val="00AE0A47"/>
    <w:rsid w:val="00AE46DD"/>
    <w:rsid w:val="00B15CCC"/>
    <w:rsid w:val="00B41937"/>
    <w:rsid w:val="00B52BE7"/>
    <w:rsid w:val="00B56383"/>
    <w:rsid w:val="00B81DAF"/>
    <w:rsid w:val="00B83242"/>
    <w:rsid w:val="00B87A08"/>
    <w:rsid w:val="00BD0FB5"/>
    <w:rsid w:val="00BE5ECF"/>
    <w:rsid w:val="00C04347"/>
    <w:rsid w:val="00C208A4"/>
    <w:rsid w:val="00C24BB7"/>
    <w:rsid w:val="00C27287"/>
    <w:rsid w:val="00C5026B"/>
    <w:rsid w:val="00C6665B"/>
    <w:rsid w:val="00C710C8"/>
    <w:rsid w:val="00C737D8"/>
    <w:rsid w:val="00C821B1"/>
    <w:rsid w:val="00C917D4"/>
    <w:rsid w:val="00CA5FAD"/>
    <w:rsid w:val="00CB2D00"/>
    <w:rsid w:val="00D20A1E"/>
    <w:rsid w:val="00D24D15"/>
    <w:rsid w:val="00D64F5C"/>
    <w:rsid w:val="00D71868"/>
    <w:rsid w:val="00DA2766"/>
    <w:rsid w:val="00DC1C69"/>
    <w:rsid w:val="00DC714C"/>
    <w:rsid w:val="00DC7CDB"/>
    <w:rsid w:val="00DD0A11"/>
    <w:rsid w:val="00DD3BA7"/>
    <w:rsid w:val="00DF5D6B"/>
    <w:rsid w:val="00E3455E"/>
    <w:rsid w:val="00E3682E"/>
    <w:rsid w:val="00E92991"/>
    <w:rsid w:val="00E974D8"/>
    <w:rsid w:val="00EA4D6E"/>
    <w:rsid w:val="00EA55F7"/>
    <w:rsid w:val="00EC2C37"/>
    <w:rsid w:val="00ED142D"/>
    <w:rsid w:val="00EE5DD5"/>
    <w:rsid w:val="00F11E6A"/>
    <w:rsid w:val="00F126AA"/>
    <w:rsid w:val="00F32626"/>
    <w:rsid w:val="00F3679E"/>
    <w:rsid w:val="00F8083E"/>
    <w:rsid w:val="00FB142C"/>
    <w:rsid w:val="00FC214D"/>
    <w:rsid w:val="00FE2DF1"/>
    <w:rsid w:val="00FF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85C6"/>
  <w15:docId w15:val="{36759FCC-5FEB-4E75-BA4D-84B7E007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07E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7E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07E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17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C34F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974D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974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462"/>
    <w:rPr>
      <w:rFonts w:ascii="Tahoma" w:hAnsi="Tahoma" w:cs="Tahoma"/>
      <w:sz w:val="16"/>
      <w:szCs w:val="16"/>
    </w:rPr>
  </w:style>
  <w:style w:type="character" w:customStyle="1" w:styleId="BalloonTextChar">
    <w:name w:val="Balloon Text Char"/>
    <w:basedOn w:val="DefaultParagraphFont"/>
    <w:link w:val="BalloonText"/>
    <w:uiPriority w:val="99"/>
    <w:semiHidden/>
    <w:rsid w:val="00070462"/>
    <w:rPr>
      <w:rFonts w:ascii="Tahoma" w:hAnsi="Tahoma" w:cs="Tahoma"/>
      <w:sz w:val="16"/>
      <w:szCs w:val="16"/>
    </w:rPr>
  </w:style>
  <w:style w:type="table" w:styleId="TableGrid">
    <w:name w:val="Table Grid"/>
    <w:basedOn w:val="TableNormal"/>
    <w:uiPriority w:val="59"/>
    <w:rsid w:val="0007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D40"/>
    <w:pPr>
      <w:ind w:left="720"/>
      <w:contextualSpacing/>
    </w:pPr>
  </w:style>
  <w:style w:type="paragraph" w:styleId="FootnoteText">
    <w:name w:val="footnote text"/>
    <w:basedOn w:val="Normal"/>
    <w:link w:val="FootnoteTextChar"/>
    <w:uiPriority w:val="99"/>
    <w:semiHidden/>
    <w:unhideWhenUsed/>
    <w:rsid w:val="00A07ECB"/>
    <w:rPr>
      <w:sz w:val="20"/>
      <w:szCs w:val="20"/>
    </w:rPr>
  </w:style>
  <w:style w:type="character" w:customStyle="1" w:styleId="FootnoteTextChar">
    <w:name w:val="Footnote Text Char"/>
    <w:basedOn w:val="DefaultParagraphFont"/>
    <w:link w:val="FootnoteText"/>
    <w:uiPriority w:val="99"/>
    <w:semiHidden/>
    <w:rsid w:val="00A07ECB"/>
    <w:rPr>
      <w:sz w:val="20"/>
      <w:szCs w:val="20"/>
    </w:rPr>
  </w:style>
  <w:style w:type="character" w:styleId="FootnoteReference">
    <w:name w:val="footnote reference"/>
    <w:basedOn w:val="DefaultParagraphFont"/>
    <w:uiPriority w:val="99"/>
    <w:semiHidden/>
    <w:unhideWhenUsed/>
    <w:rsid w:val="00A07ECB"/>
    <w:rPr>
      <w:vertAlign w:val="superscript"/>
    </w:rPr>
  </w:style>
  <w:style w:type="character" w:styleId="Hyperlink">
    <w:name w:val="Hyperlink"/>
    <w:basedOn w:val="DefaultParagraphFont"/>
    <w:uiPriority w:val="99"/>
    <w:unhideWhenUsed/>
    <w:rsid w:val="00A07ECB"/>
    <w:rPr>
      <w:color w:val="0000FF" w:themeColor="hyperlink"/>
      <w:u w:val="single"/>
    </w:rPr>
  </w:style>
  <w:style w:type="character" w:customStyle="1" w:styleId="Heading2Char">
    <w:name w:val="Heading 2 Char"/>
    <w:basedOn w:val="DefaultParagraphFont"/>
    <w:link w:val="Heading2"/>
    <w:uiPriority w:val="9"/>
    <w:rsid w:val="00A07E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07E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07EC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917D4"/>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367823"/>
    <w:rPr>
      <w:color w:val="800080" w:themeColor="followedHyperlink"/>
      <w:u w:val="single"/>
    </w:rPr>
  </w:style>
  <w:style w:type="character" w:customStyle="1" w:styleId="Heading6Char">
    <w:name w:val="Heading 6 Char"/>
    <w:basedOn w:val="DefaultParagraphFont"/>
    <w:link w:val="Heading6"/>
    <w:uiPriority w:val="9"/>
    <w:rsid w:val="004C34FD"/>
    <w:rPr>
      <w:rFonts w:asciiTheme="majorHAnsi" w:eastAsiaTheme="majorEastAsia" w:hAnsiTheme="majorHAnsi" w:cstheme="majorBidi"/>
      <w:color w:val="243F60" w:themeColor="accent1" w:themeShade="7F"/>
    </w:rPr>
  </w:style>
  <w:style w:type="paragraph" w:customStyle="1" w:styleId="Default">
    <w:name w:val="Default"/>
    <w:rsid w:val="00E974D8"/>
    <w:pPr>
      <w:autoSpaceDE w:val="0"/>
      <w:autoSpaceDN w:val="0"/>
      <w:adjustRightInd w:val="0"/>
    </w:pPr>
    <w:rPr>
      <w:rFonts w:ascii="Verdana" w:eastAsia="Times New Roman" w:hAnsi="Verdana" w:cs="Verdana"/>
      <w:color w:val="000000"/>
      <w:sz w:val="24"/>
      <w:szCs w:val="24"/>
      <w:lang w:eastAsia="en-GB"/>
    </w:rPr>
  </w:style>
  <w:style w:type="paragraph" w:styleId="Title">
    <w:name w:val="Title"/>
    <w:basedOn w:val="Normal"/>
    <w:next w:val="Normal"/>
    <w:link w:val="TitleChar"/>
    <w:uiPriority w:val="10"/>
    <w:qFormat/>
    <w:rsid w:val="00E974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D8"/>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rsid w:val="00E974D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E974D8"/>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2E1845"/>
  </w:style>
  <w:style w:type="table" w:customStyle="1" w:styleId="TableGrid1">
    <w:name w:val="Table Grid1"/>
    <w:basedOn w:val="TableNormal"/>
    <w:next w:val="TableGrid"/>
    <w:uiPriority w:val="59"/>
    <w:rsid w:val="00F80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1525">
      <w:bodyDiv w:val="1"/>
      <w:marLeft w:val="0"/>
      <w:marRight w:val="0"/>
      <w:marTop w:val="0"/>
      <w:marBottom w:val="0"/>
      <w:divBdr>
        <w:top w:val="none" w:sz="0" w:space="0" w:color="auto"/>
        <w:left w:val="none" w:sz="0" w:space="0" w:color="auto"/>
        <w:bottom w:val="none" w:sz="0" w:space="0" w:color="auto"/>
        <w:right w:val="none" w:sz="0" w:space="0" w:color="auto"/>
      </w:divBdr>
    </w:div>
    <w:div w:id="1731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7D0A0-9B89-463B-9E33-DF386D2C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Ermysted's Grammar School</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dc:creator>
  <cp:keywords/>
  <dc:description/>
  <cp:lastModifiedBy>M Evans</cp:lastModifiedBy>
  <cp:revision>2</cp:revision>
  <cp:lastPrinted>2019-05-22T12:02:00Z</cp:lastPrinted>
  <dcterms:created xsi:type="dcterms:W3CDTF">2026-05-27T07:15:00Z</dcterms:created>
  <dcterms:modified xsi:type="dcterms:W3CDTF">2026-05-27T07:15:00Z</dcterms:modified>
</cp:coreProperties>
</file>